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1866" w14:textId="77777777" w:rsidR="00A3063B" w:rsidRPr="00A3063B" w:rsidRDefault="00A3063B" w:rsidP="00A3063B">
      <w:pPr>
        <w:jc w:val="both"/>
        <w:rPr>
          <w:rFonts w:ascii="Cambria" w:hAnsi="Cambria"/>
          <w:b/>
          <w:bCs/>
          <w:sz w:val="24"/>
          <w:szCs w:val="24"/>
        </w:rPr>
      </w:pPr>
      <w:r w:rsidRPr="00A3063B">
        <w:rPr>
          <w:rFonts w:ascii="Cambria" w:hAnsi="Cambria"/>
          <w:b/>
          <w:bCs/>
          <w:sz w:val="24"/>
          <w:szCs w:val="24"/>
        </w:rPr>
        <w:t>PIERWSZY SYNOD DIECEZJI WARSZAWSKO – PRASKIEJ, WARSZAWA 2000</w:t>
      </w:r>
    </w:p>
    <w:p w14:paraId="5AC1CBFB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 xml:space="preserve">Punkt 136. Dla ożywienia działalności parafialnej każdy proboszcz powinien starać się zorganizować radę duszpasterską i radę do spraw ekonomicznych. Obie rady mają tylko głos doradczy i rządzą się przepisami prawa powszedniego oraz normami wydanymi przez biskupa diecezjalnego. </w:t>
      </w:r>
    </w:p>
    <w:p w14:paraId="57BB4E99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 xml:space="preserve">§ 1. Zadaniem rady parafialnej jest przede wszystkim omawianie zagadnień duszpasterskich, które dotyczą życia religijnego na terenie parafii, jak też dyskutowanie nad programami duszpasterskimi przedstawionymi przez kurię diecezjalną czy najnowszymi dokumentami papieskimi. </w:t>
      </w:r>
    </w:p>
    <w:p w14:paraId="47C32B6F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 xml:space="preserve">§ 2. Rada parafialna może też przejąć funkcje rady ekonomicznej, by pomagać proboszczowi w administrowaniu dobrami parafialnymi. </w:t>
      </w:r>
    </w:p>
    <w:p w14:paraId="256611B9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§ 3. Działalność rad parafialnych ustaje w chwili odejścia proboszcza.</w:t>
      </w:r>
    </w:p>
    <w:p w14:paraId="57C2BC39" w14:textId="77777777" w:rsidR="00A3063B" w:rsidRPr="00A3063B" w:rsidRDefault="00A3063B" w:rsidP="00A3063B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4BBC4A0" w14:textId="354466FD" w:rsidR="00A3063B" w:rsidRPr="00A3063B" w:rsidRDefault="00A3063B" w:rsidP="00A3063B">
      <w:pPr>
        <w:jc w:val="both"/>
        <w:rPr>
          <w:rFonts w:ascii="Cambria" w:hAnsi="Cambria"/>
          <w:b/>
          <w:bCs/>
          <w:sz w:val="24"/>
          <w:szCs w:val="24"/>
        </w:rPr>
      </w:pPr>
      <w:r w:rsidRPr="00A3063B">
        <w:rPr>
          <w:rFonts w:ascii="Cambria" w:hAnsi="Cambria"/>
          <w:b/>
          <w:bCs/>
          <w:sz w:val="24"/>
          <w:szCs w:val="24"/>
        </w:rPr>
        <w:t>KODEKS PRAWA KANONICZNEGO</w:t>
      </w:r>
      <w:r>
        <w:rPr>
          <w:rFonts w:ascii="Cambria" w:hAnsi="Cambria"/>
          <w:b/>
          <w:bCs/>
          <w:sz w:val="24"/>
          <w:szCs w:val="24"/>
        </w:rPr>
        <w:t xml:space="preserve"> - 1983</w:t>
      </w:r>
    </w:p>
    <w:p w14:paraId="127319E0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Kan. 536 - § 1. Jeśli zdaniem biskupa diecezjalnego, po zasięgnięciu opinii Rady</w:t>
      </w:r>
    </w:p>
    <w:p w14:paraId="64B4617E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kapłańskiej, byłoby to pożyteczne, należy w każdej parafii ustanowić radę duszpasterską.</w:t>
      </w:r>
    </w:p>
    <w:p w14:paraId="770D04AC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Ma jej przewodniczyć proboszcz, a członkami powinni być wierni wraz z tymi, którzy z</w:t>
      </w:r>
    </w:p>
    <w:p w14:paraId="49793BE3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urzędu uczestniczą w trosce duszpasterskiej o parafię i pomagają w ożywianiu działalności</w:t>
      </w:r>
    </w:p>
    <w:p w14:paraId="4AFB419D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pasterskiej.</w:t>
      </w:r>
    </w:p>
    <w:p w14:paraId="24110F2F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 xml:space="preserve"> § 2. Rada duszpasterska posiada jedynie głos doradczy i kieruje się normami</w:t>
      </w:r>
    </w:p>
    <w:p w14:paraId="3D804E2C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określonymi przez biskupa diecezjalnego.</w:t>
      </w:r>
    </w:p>
    <w:p w14:paraId="7E43CE7D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 xml:space="preserve"> Kan. 537 - W każdej parafii powinna być rada do spraw ekonomicznych, która</w:t>
      </w:r>
    </w:p>
    <w:p w14:paraId="0A558FD1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rządzi się nie tylko przepisami prawa powszechnego, lecz także normami wydanymi przez</w:t>
      </w:r>
    </w:p>
    <w:p w14:paraId="0F7B08E4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biskupa diecezjalnego. Wierni dobrami zgodnie z tymi normami świadczą proboszczowi</w:t>
      </w:r>
    </w:p>
    <w:p w14:paraId="7E10BCA2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pomoc w administrowaniu dobrami parafialnymi, z zachowaniem przepisu kan. 532.</w:t>
      </w:r>
    </w:p>
    <w:p w14:paraId="6321A0B0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Kan. 532 - W załatwianiu wszystkich czynności prawnych proboszcz występuje w</w:t>
      </w:r>
    </w:p>
    <w:p w14:paraId="1C1E7A4C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imieniu parafii, zgodnie z przepisami prawa. Ma również troszczyć się o to, by dobra parafii</w:t>
      </w:r>
    </w:p>
    <w:p w14:paraId="584680D6" w14:textId="77777777" w:rsidR="00A3063B" w:rsidRPr="00A3063B" w:rsidRDefault="00A3063B" w:rsidP="00A3063B">
      <w:pPr>
        <w:jc w:val="both"/>
        <w:rPr>
          <w:rFonts w:ascii="Cambria" w:hAnsi="Cambria"/>
          <w:sz w:val="24"/>
          <w:szCs w:val="24"/>
        </w:rPr>
      </w:pPr>
      <w:r w:rsidRPr="00A3063B">
        <w:rPr>
          <w:rFonts w:ascii="Cambria" w:hAnsi="Cambria"/>
          <w:sz w:val="24"/>
          <w:szCs w:val="24"/>
        </w:rPr>
        <w:t>były administrowane według norm kan. 1281-1288.</w:t>
      </w:r>
    </w:p>
    <w:p w14:paraId="51A2DDD4" w14:textId="77777777" w:rsidR="00B33057" w:rsidRPr="00A3063B" w:rsidRDefault="00B33057" w:rsidP="00A3063B">
      <w:pPr>
        <w:jc w:val="both"/>
        <w:rPr>
          <w:rFonts w:ascii="Cambria" w:hAnsi="Cambria"/>
          <w:sz w:val="24"/>
          <w:szCs w:val="24"/>
        </w:rPr>
      </w:pPr>
    </w:p>
    <w:sectPr w:rsidR="00B33057" w:rsidRPr="00A3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3B"/>
    <w:rsid w:val="00A3063B"/>
    <w:rsid w:val="00B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0475"/>
  <w15:chartTrackingRefBased/>
  <w15:docId w15:val="{40ACE290-3E45-4839-A682-D29438F0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1604</Characters>
  <Application>Microsoft Office Word</Application>
  <DocSecurity>0</DocSecurity>
  <Lines>23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Jabłkowski</dc:creator>
  <cp:keywords/>
  <dc:description/>
  <cp:lastModifiedBy>Rafał Jabłkowski</cp:lastModifiedBy>
  <cp:revision>1</cp:revision>
  <dcterms:created xsi:type="dcterms:W3CDTF">2023-02-27T06:33:00Z</dcterms:created>
  <dcterms:modified xsi:type="dcterms:W3CDTF">2023-02-27T06:35:00Z</dcterms:modified>
</cp:coreProperties>
</file>