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EFA9" w14:textId="77777777" w:rsidR="00812C40" w:rsidRPr="00812C40" w:rsidRDefault="00812C40" w:rsidP="00812C40">
      <w:pPr>
        <w:spacing w:after="0" w:line="240" w:lineRule="auto"/>
        <w:outlineLvl w:val="0"/>
        <w:rPr>
          <w:rFonts w:ascii="Arial" w:eastAsia="Times New Roman" w:hAnsi="Arial" w:cs="Arial"/>
          <w:color w:val="005A84"/>
          <w:kern w:val="36"/>
          <w:sz w:val="32"/>
          <w:szCs w:val="32"/>
          <w:lang w:eastAsia="pl-PL"/>
        </w:rPr>
      </w:pPr>
      <w:r w:rsidRPr="00812C40">
        <w:rPr>
          <w:rFonts w:ascii="Arial" w:eastAsia="Times New Roman" w:hAnsi="Arial" w:cs="Arial"/>
          <w:color w:val="005A84"/>
          <w:kern w:val="36"/>
          <w:sz w:val="32"/>
          <w:szCs w:val="32"/>
          <w:lang w:eastAsia="pl-PL"/>
        </w:rPr>
        <w:t>Rozporządzenie Ministra Edukacji Narodowej w sprawie warunków i sposobu organizowania nauki religii w publicznych przedszkolach i szkołach</w:t>
      </w:r>
    </w:p>
    <w:p w14:paraId="34A80F5F" w14:textId="77777777" w:rsidR="00812C40" w:rsidRPr="00812C40" w:rsidRDefault="00812C40" w:rsidP="00812C40">
      <w:pPr>
        <w:spacing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Na podstawie art. 12 ust. 2 ustawy z dnia 7 września 1991r. o systemie oświaty (Dz. U. z 1996 r. Nr 67, poz. 329 i Nr 106, poz. 496, z 1997 r. Nr 28, poz. 153 i Nr 141, poz. 943 oraz z 1998 r. Nr 117, poz. 759 i Nr 162, poz. 1126) zarządza się, co następuje:</w:t>
      </w:r>
    </w:p>
    <w:p w14:paraId="2E62756C"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§1. 1. W publicznych przedszkolach organizuje się, w ramach planu zajęć przedszkolnych, naukę religii na życzenie rodziców (opiekunów prawnych). W publicznych szkołach podstawowych, gimnazjach, ponadpodstawowych i ponadgimnazjalnych, zwanych dalej "szkołami", organizuje się w ramach planu zajęć szkolnych naukę religii i etyki:</w:t>
      </w:r>
      <w:r w:rsidRPr="00812C40">
        <w:rPr>
          <w:rFonts w:ascii="Arial" w:eastAsia="Times New Roman" w:hAnsi="Arial" w:cs="Arial"/>
          <w:color w:val="535353"/>
          <w:sz w:val="20"/>
          <w:szCs w:val="20"/>
          <w:lang w:eastAsia="pl-PL"/>
        </w:rPr>
        <w:br/>
        <w:t>      1) w szkołach podstawowych i gimnazjach - na życzenie rodziców (opiekunów prawnych),</w:t>
      </w:r>
      <w:r w:rsidRPr="00812C40">
        <w:rPr>
          <w:rFonts w:ascii="Arial" w:eastAsia="Times New Roman" w:hAnsi="Arial" w:cs="Arial"/>
          <w:color w:val="535353"/>
          <w:sz w:val="20"/>
          <w:szCs w:val="20"/>
          <w:lang w:eastAsia="pl-PL"/>
        </w:rPr>
        <w:br/>
        <w:t>      2) w szkołach ponadpodstawowych i ponadgimnazjalnych - na życzenie bądź rodziców (opiekunów prawnych), bądź samych uczniów; po osiągnięciu pełnoletności o pobieraniu religii i etyki decydują sami uczniowie,</w:t>
      </w:r>
      <w:r w:rsidRPr="00812C40">
        <w:rPr>
          <w:rFonts w:ascii="Arial" w:eastAsia="Times New Roman" w:hAnsi="Arial" w:cs="Arial"/>
          <w:color w:val="535353"/>
          <w:sz w:val="20"/>
          <w:szCs w:val="20"/>
          <w:lang w:eastAsia="pl-PL"/>
        </w:rPr>
        <w:br/>
        <w:t>2. Życzenie, o którym mowa w ust. 1, jest wyrażane w najprostszej formie oświadczenia, które nie musi być ponawiane w kolejnym roku szkolnym, może natomiast zostać zmienione.</w:t>
      </w:r>
      <w:r w:rsidRPr="00812C40">
        <w:rPr>
          <w:rFonts w:ascii="Arial" w:eastAsia="Times New Roman" w:hAnsi="Arial" w:cs="Arial"/>
          <w:color w:val="535353"/>
          <w:sz w:val="20"/>
          <w:szCs w:val="20"/>
          <w:lang w:eastAsia="pl-PL"/>
        </w:rPr>
        <w:br/>
        <w:t>3. Uczestniczenie lub nieuczestniczenie w przedszkolnej albo szkolnej nauce religii lub etyki nie może być powodem dyskryminacji przez kogokolwiek i w jakiejkolwiek formie.</w:t>
      </w:r>
    </w:p>
    <w:p w14:paraId="123F75C5"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xml:space="preserve">§ 2.1. Przedszkole i szkoła mają obowiązek zorganizowania lekcji religii dla grupy nie mniejszej niż siedmiu uczniów danej klasy lub oddziału (wychowanków grupy przedszkolnej). Dla mniejszej liczby uczniów w klasie lub oddziale (wychowanków w grupie) lekcje religii w przedszkolu lub szkole powinny być organizowane w grupie międzyoddziałowej lub </w:t>
      </w:r>
      <w:proofErr w:type="spellStart"/>
      <w:r w:rsidRPr="00812C40">
        <w:rPr>
          <w:rFonts w:ascii="Arial" w:eastAsia="Times New Roman" w:hAnsi="Arial" w:cs="Arial"/>
          <w:color w:val="535353"/>
          <w:sz w:val="20"/>
          <w:szCs w:val="20"/>
          <w:lang w:eastAsia="pl-PL"/>
        </w:rPr>
        <w:t>międzyklasowej</w:t>
      </w:r>
      <w:proofErr w:type="spellEnd"/>
      <w:r w:rsidRPr="00812C40">
        <w:rPr>
          <w:rFonts w:ascii="Arial" w:eastAsia="Times New Roman" w:hAnsi="Arial" w:cs="Arial"/>
          <w:color w:val="535353"/>
          <w:sz w:val="20"/>
          <w:szCs w:val="20"/>
          <w:lang w:eastAsia="pl-PL"/>
        </w:rPr>
        <w:t>.</w:t>
      </w:r>
      <w:r w:rsidRPr="00812C40">
        <w:rPr>
          <w:rFonts w:ascii="Arial" w:eastAsia="Times New Roman" w:hAnsi="Arial" w:cs="Arial"/>
          <w:color w:val="535353"/>
          <w:sz w:val="20"/>
          <w:szCs w:val="20"/>
          <w:lang w:eastAsia="pl-PL"/>
        </w:rPr>
        <w:br/>
        <w:t>2. Jeżeli w przedszkolu lub szkole na naukę religii danego wyznania lub wyznań wspólnie nauczających zgłosi się mniej niż siedmiu uczniów (wychowanków), organ prowadzący przedszkole lub szkołę, w porozumieniu z właściwym kościołem lub związkiem wyznaniowym, organizuje naukę religii w grupie międzyszkolnej lub w pozaszkolnym (</w:t>
      </w:r>
      <w:proofErr w:type="spellStart"/>
      <w:r w:rsidRPr="00812C40">
        <w:rPr>
          <w:rFonts w:ascii="Arial" w:eastAsia="Times New Roman" w:hAnsi="Arial" w:cs="Arial"/>
          <w:color w:val="535353"/>
          <w:sz w:val="20"/>
          <w:szCs w:val="20"/>
          <w:lang w:eastAsia="pl-PL"/>
        </w:rPr>
        <w:t>pozaprzedszkolnym</w:t>
      </w:r>
      <w:proofErr w:type="spellEnd"/>
      <w:r w:rsidRPr="00812C40">
        <w:rPr>
          <w:rFonts w:ascii="Arial" w:eastAsia="Times New Roman" w:hAnsi="Arial" w:cs="Arial"/>
          <w:color w:val="535353"/>
          <w:sz w:val="20"/>
          <w:szCs w:val="20"/>
          <w:lang w:eastAsia="pl-PL"/>
        </w:rPr>
        <w:t>) punkcie katechetycznym. Liczba uczniów (wychowanków) w grupie lub punkcie katechetycznym nie powinna być mniejsza niż trzy.</w:t>
      </w:r>
      <w:r w:rsidRPr="00812C40">
        <w:rPr>
          <w:rFonts w:ascii="Arial" w:eastAsia="Times New Roman" w:hAnsi="Arial" w:cs="Arial"/>
          <w:color w:val="535353"/>
          <w:sz w:val="20"/>
          <w:szCs w:val="20"/>
          <w:lang w:eastAsia="pl-PL"/>
        </w:rPr>
        <w:br/>
        <w:t>3. Jeżeli w grupie międzyszkolnej lub pozaszkolnym (poza-przedszkolnym) punkcie katechetycznym uczestniczą uczniowie szkół (wychowankowie przedszkoli) prowadzonych przez różne organy, organy te ustalają, w drodze porozumienia, zasady prowadzenia grup lub punktów katechetycznych.</w:t>
      </w:r>
      <w:r w:rsidRPr="00812C40">
        <w:rPr>
          <w:rFonts w:ascii="Arial" w:eastAsia="Times New Roman" w:hAnsi="Arial" w:cs="Arial"/>
          <w:color w:val="535353"/>
          <w:sz w:val="20"/>
          <w:szCs w:val="20"/>
          <w:lang w:eastAsia="pl-PL"/>
        </w:rPr>
        <w:br/>
        <w:t>4. W szczególnie uzasadnionych przypadkach organ prowadzący przedszkole lub szkolę, w ramach posiadanych środków, może - na wniosek kościoła lub związku wyznaniowego - zorganizować nauczanie religii danego wyznania w sposób odmienny niż określony</w:t>
      </w:r>
      <w:r w:rsidRPr="00812C40">
        <w:rPr>
          <w:rFonts w:ascii="Arial" w:eastAsia="Times New Roman" w:hAnsi="Arial" w:cs="Arial"/>
          <w:color w:val="535353"/>
          <w:sz w:val="20"/>
          <w:szCs w:val="20"/>
          <w:lang w:eastAsia="pl-PL"/>
        </w:rPr>
        <w:br/>
        <w:t>w ust. 1-3.</w:t>
      </w:r>
      <w:r w:rsidRPr="00812C40">
        <w:rPr>
          <w:rFonts w:ascii="Arial" w:eastAsia="Times New Roman" w:hAnsi="Arial" w:cs="Arial"/>
          <w:color w:val="535353"/>
          <w:sz w:val="20"/>
          <w:szCs w:val="20"/>
          <w:lang w:eastAsia="pl-PL"/>
        </w:rPr>
        <w:br/>
        <w:t xml:space="preserve">5. Dopuszcza się nieodpłatne udostępnianie </w:t>
      </w:r>
      <w:proofErr w:type="spellStart"/>
      <w:r w:rsidRPr="00812C40">
        <w:rPr>
          <w:rFonts w:ascii="Arial" w:eastAsia="Times New Roman" w:hAnsi="Arial" w:cs="Arial"/>
          <w:color w:val="535353"/>
          <w:sz w:val="20"/>
          <w:szCs w:val="20"/>
          <w:lang w:eastAsia="pl-PL"/>
        </w:rPr>
        <w:t>sal</w:t>
      </w:r>
      <w:proofErr w:type="spellEnd"/>
      <w:r w:rsidRPr="00812C40">
        <w:rPr>
          <w:rFonts w:ascii="Arial" w:eastAsia="Times New Roman" w:hAnsi="Arial" w:cs="Arial"/>
          <w:color w:val="535353"/>
          <w:sz w:val="20"/>
          <w:szCs w:val="20"/>
          <w:lang w:eastAsia="pl-PL"/>
        </w:rPr>
        <w:t xml:space="preserve"> lekcyjnych na cele katechetyczne, w terminach wolnych od zajęć szkolnych, kościołom i związkom wyznaniowym również nie organizującym nauczania religii w ramach systemu oświatowego.</w:t>
      </w:r>
    </w:p>
    <w:p w14:paraId="2795CFA0"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3. 1. Uczniom, których rodzice lub którzy sami wyrażają takie życzenie (§ 1 ust. 1), szkoła organizuje lekcje etyki w oparciu o pro-gramy dopuszczone do użytku szkolnego na zasadach określonych w art. 22 ust. 2 pkt 3 ustawy o systemie oświaty.</w:t>
      </w:r>
      <w:r w:rsidRPr="00812C40">
        <w:rPr>
          <w:rFonts w:ascii="Arial" w:eastAsia="Times New Roman" w:hAnsi="Arial" w:cs="Arial"/>
          <w:color w:val="535353"/>
          <w:sz w:val="20"/>
          <w:szCs w:val="20"/>
          <w:lang w:eastAsia="pl-PL"/>
        </w:rPr>
        <w:br/>
        <w:t>2. W zależności od liczby zgłoszonych uczniów zajęcia mogą być organizowane według zasad podanych.</w:t>
      </w:r>
      <w:r w:rsidRPr="00812C40">
        <w:rPr>
          <w:rFonts w:ascii="Arial" w:eastAsia="Times New Roman" w:hAnsi="Arial" w:cs="Arial"/>
          <w:color w:val="535353"/>
          <w:sz w:val="20"/>
          <w:szCs w:val="20"/>
          <w:lang w:eastAsia="pl-PL"/>
        </w:rPr>
        <w:br/>
        <w:t>3. Nie są objęci nauką religii lub etyki uczniowie, którzy wedle oświadczenia rodziców lub ich samych (§ 1 ust. 1) pobierają naukę religii poza systemem oświaty lub świadomie rezygnują. W miarę potrzeby należy im zapewnić opiekę lub zajęcia wychowawcze.</w:t>
      </w:r>
    </w:p>
    <w:p w14:paraId="394AE46C"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4. 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w:t>
      </w:r>
    </w:p>
    <w:p w14:paraId="0929DF06"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xml:space="preserve">§ 5.1. Przedszkole lub szkoła zatrudnia nauczyciela religii, katechetę przedszkolnego lub szkolnego, zwanego dalej </w:t>
      </w:r>
      <w:proofErr w:type="spellStart"/>
      <w:r w:rsidRPr="00812C40">
        <w:rPr>
          <w:rFonts w:ascii="Arial" w:eastAsia="Times New Roman" w:hAnsi="Arial" w:cs="Arial"/>
          <w:color w:val="535353"/>
          <w:sz w:val="20"/>
          <w:szCs w:val="20"/>
          <w:lang w:eastAsia="pl-PL"/>
        </w:rPr>
        <w:t>Ťnauczycielem</w:t>
      </w:r>
      <w:proofErr w:type="spellEnd"/>
      <w:r w:rsidRPr="00812C40">
        <w:rPr>
          <w:rFonts w:ascii="Arial" w:eastAsia="Times New Roman" w:hAnsi="Arial" w:cs="Arial"/>
          <w:color w:val="535353"/>
          <w:sz w:val="20"/>
          <w:szCs w:val="20"/>
          <w:lang w:eastAsia="pl-PL"/>
        </w:rPr>
        <w:t xml:space="preserve"> </w:t>
      </w:r>
      <w:proofErr w:type="spellStart"/>
      <w:r w:rsidRPr="00812C40">
        <w:rPr>
          <w:rFonts w:ascii="Arial" w:eastAsia="Times New Roman" w:hAnsi="Arial" w:cs="Arial"/>
          <w:color w:val="535353"/>
          <w:sz w:val="20"/>
          <w:szCs w:val="20"/>
          <w:lang w:eastAsia="pl-PL"/>
        </w:rPr>
        <w:t>religiiť</w:t>
      </w:r>
      <w:proofErr w:type="spellEnd"/>
      <w:r w:rsidRPr="00812C40">
        <w:rPr>
          <w:rFonts w:ascii="Arial" w:eastAsia="Times New Roman" w:hAnsi="Arial" w:cs="Arial"/>
          <w:color w:val="535353"/>
          <w:sz w:val="20"/>
          <w:szCs w:val="20"/>
          <w:lang w:eastAsia="pl-PL"/>
        </w:rPr>
        <w:t>, wyłącznie na podstawie imiennego pisemnego skierowania do danego przedszkola lub szkoły, wydanego przez:</w:t>
      </w:r>
      <w:r w:rsidRPr="00812C40">
        <w:rPr>
          <w:rFonts w:ascii="Arial" w:eastAsia="Times New Roman" w:hAnsi="Arial" w:cs="Arial"/>
          <w:color w:val="535353"/>
          <w:sz w:val="20"/>
          <w:szCs w:val="20"/>
          <w:lang w:eastAsia="pl-PL"/>
        </w:rPr>
        <w:br/>
        <w:t>      1) w przypadku Kościoła Katolickiego - właściwego biskupa diecezjalnego,</w:t>
      </w:r>
      <w:r w:rsidRPr="00812C40">
        <w:rPr>
          <w:rFonts w:ascii="Arial" w:eastAsia="Times New Roman" w:hAnsi="Arial" w:cs="Arial"/>
          <w:color w:val="535353"/>
          <w:sz w:val="20"/>
          <w:szCs w:val="20"/>
          <w:lang w:eastAsia="pl-PL"/>
        </w:rPr>
        <w:br/>
        <w:t xml:space="preserve">      2) w przypadku pozostałych kościołów oraz innych związków wyznaniowych - właściwe władze </w:t>
      </w:r>
      <w:r w:rsidRPr="00812C40">
        <w:rPr>
          <w:rFonts w:ascii="Arial" w:eastAsia="Times New Roman" w:hAnsi="Arial" w:cs="Arial"/>
          <w:color w:val="535353"/>
          <w:sz w:val="20"/>
          <w:szCs w:val="20"/>
          <w:lang w:eastAsia="pl-PL"/>
        </w:rPr>
        <w:lastRenderedPageBreak/>
        <w:t>zwierzchnie tych kościołów i związków wyznaniowych.</w:t>
      </w:r>
      <w:r w:rsidRPr="00812C40">
        <w:rPr>
          <w:rFonts w:ascii="Arial" w:eastAsia="Times New Roman" w:hAnsi="Arial" w:cs="Arial"/>
          <w:color w:val="535353"/>
          <w:sz w:val="20"/>
          <w:szCs w:val="20"/>
          <w:lang w:eastAsia="pl-PL"/>
        </w:rPr>
        <w:br/>
        <w:t>2. Cofnięcie skierowania, o którym mowa w ust. 1, jest równoznaczne z utratą uprawnień do nauczania religii w danym przedszkolu lub szkole. O cofnięciu skierowania właściwe władze kościołów lub innych związków wyznaniowych powiadamiają dyrektora przedszkola lub szkoły oraz organ prowadzący. Na okres pozostały do końca roku szkolnego kościół lub inny związek wyznaniowy może skierować inną osobę do nauczania religii, z tym że równocześnie pokrywa on koszty z tym związane.</w:t>
      </w:r>
      <w:r w:rsidRPr="00812C40">
        <w:rPr>
          <w:rFonts w:ascii="Arial" w:eastAsia="Times New Roman" w:hAnsi="Arial" w:cs="Arial"/>
          <w:color w:val="535353"/>
          <w:sz w:val="20"/>
          <w:szCs w:val="20"/>
          <w:lang w:eastAsia="pl-PL"/>
        </w:rPr>
        <w:br/>
        <w:t>3. Nauczyciel religii prowadzący zajęcia w grupie międzyszkolnej lub pozaszkolnym (</w:t>
      </w:r>
      <w:proofErr w:type="spellStart"/>
      <w:r w:rsidRPr="00812C40">
        <w:rPr>
          <w:rFonts w:ascii="Arial" w:eastAsia="Times New Roman" w:hAnsi="Arial" w:cs="Arial"/>
          <w:color w:val="535353"/>
          <w:sz w:val="20"/>
          <w:szCs w:val="20"/>
          <w:lang w:eastAsia="pl-PL"/>
        </w:rPr>
        <w:t>pozaprzedszkolnym</w:t>
      </w:r>
      <w:proofErr w:type="spellEnd"/>
      <w:r w:rsidRPr="00812C40">
        <w:rPr>
          <w:rFonts w:ascii="Arial" w:eastAsia="Times New Roman" w:hAnsi="Arial" w:cs="Arial"/>
          <w:color w:val="535353"/>
          <w:sz w:val="20"/>
          <w:szCs w:val="20"/>
          <w:lang w:eastAsia="pl-PL"/>
        </w:rPr>
        <w:t>) punkcie katechetycznym albo uczący na terenie kilku szkół lub przedszkoli jest zatrudniany przez dyrektora szkoły lub przedszkola wskazanego przez organ prowadzący, o którym mowa w § 2 ust. 2, lub przez organ wskazany w porozumieniu, o którym mowa w § 2 ust. 3.</w:t>
      </w:r>
      <w:r w:rsidRPr="00812C40">
        <w:rPr>
          <w:rFonts w:ascii="Arial" w:eastAsia="Times New Roman" w:hAnsi="Arial" w:cs="Arial"/>
          <w:color w:val="535353"/>
          <w:sz w:val="20"/>
          <w:szCs w:val="20"/>
          <w:lang w:eastAsia="pl-PL"/>
        </w:rPr>
        <w:br/>
        <w:t>4. Nauczycieli religii zatrudnia się zgodnie z Kartą Nauczyciela.</w:t>
      </w:r>
    </w:p>
    <w:p w14:paraId="265DB037"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6. Kwalifikacje zawodowe nauczycieli religii określają odpowiednio Konferencja Episkopatu Polski Kościoła Katolickiego oraz właściwe władze zwierzchnie kościołów lub innych związków wyznaniowych - w porozumieniu z Ministrem Edukacji Narodowej.</w:t>
      </w:r>
    </w:p>
    <w:p w14:paraId="733DE8F2"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7.1. Nauczyciel religii wchodzi w skład rady pedagogicznej szkoły, nie przyjmuje jednak obowiązków wychowawcy klasy .</w:t>
      </w:r>
      <w:r w:rsidRPr="00812C40">
        <w:rPr>
          <w:rFonts w:ascii="Arial" w:eastAsia="Times New Roman" w:hAnsi="Arial" w:cs="Arial"/>
          <w:color w:val="535353"/>
          <w:sz w:val="20"/>
          <w:szCs w:val="20"/>
          <w:lang w:eastAsia="pl-PL"/>
        </w:rPr>
        <w:br/>
        <w:t>2. Nauczyciel religii ma prawo do organizowania spotkań z rodzicami swoich uczniów również poza wyznaczonymi przez szkołę lub przedszkole zebraniami ogólnymi, wcześniej ustalając z dyrektorem szkoły lub przedszkola termin i miejsce planowanego spotkania.</w:t>
      </w:r>
      <w:r w:rsidRPr="00812C40">
        <w:rPr>
          <w:rFonts w:ascii="Arial" w:eastAsia="Times New Roman" w:hAnsi="Arial" w:cs="Arial"/>
          <w:color w:val="535353"/>
          <w:sz w:val="20"/>
          <w:szCs w:val="20"/>
          <w:lang w:eastAsia="pl-PL"/>
        </w:rPr>
        <w:br/>
        <w:t>3. Nauczyciel religii może prowadzić na terenie szkoły organizacje o charakterze społeczno-religijnym i ekumenicznym na zasadach określonych w art. 58 ustawy o systemie oświaty. Z tytułu pro-wadzenia organizacji nie przysługuje mu dodatkowe wynagrodzenie.</w:t>
      </w:r>
      <w:r w:rsidRPr="00812C40">
        <w:rPr>
          <w:rFonts w:ascii="Arial" w:eastAsia="Times New Roman" w:hAnsi="Arial" w:cs="Arial"/>
          <w:color w:val="535353"/>
          <w:sz w:val="20"/>
          <w:szCs w:val="20"/>
          <w:lang w:eastAsia="pl-PL"/>
        </w:rPr>
        <w:br/>
        <w:t>4. Nauczyciel religii ma obowiązek wypełniania dziennika szkolnego.</w:t>
      </w:r>
      <w:r w:rsidRPr="00812C40">
        <w:rPr>
          <w:rFonts w:ascii="Arial" w:eastAsia="Times New Roman" w:hAnsi="Arial" w:cs="Arial"/>
          <w:color w:val="535353"/>
          <w:sz w:val="20"/>
          <w:szCs w:val="20"/>
          <w:lang w:eastAsia="pl-PL"/>
        </w:rPr>
        <w:br/>
        <w:t xml:space="preserve">5. Nauczyciel religii uczący w grupie </w:t>
      </w:r>
      <w:proofErr w:type="spellStart"/>
      <w:r w:rsidRPr="00812C40">
        <w:rPr>
          <w:rFonts w:ascii="Arial" w:eastAsia="Times New Roman" w:hAnsi="Arial" w:cs="Arial"/>
          <w:color w:val="535353"/>
          <w:sz w:val="20"/>
          <w:szCs w:val="20"/>
          <w:lang w:eastAsia="pl-PL"/>
        </w:rPr>
        <w:t>międzyklasowej</w:t>
      </w:r>
      <w:proofErr w:type="spellEnd"/>
      <w:r w:rsidRPr="00812C40">
        <w:rPr>
          <w:rFonts w:ascii="Arial" w:eastAsia="Times New Roman" w:hAnsi="Arial" w:cs="Arial"/>
          <w:color w:val="535353"/>
          <w:sz w:val="20"/>
          <w:szCs w:val="20"/>
          <w:lang w:eastAsia="pl-PL"/>
        </w:rPr>
        <w:t xml:space="preserve"> (</w:t>
      </w:r>
      <w:proofErr w:type="spellStart"/>
      <w:r w:rsidRPr="00812C40">
        <w:rPr>
          <w:rFonts w:ascii="Arial" w:eastAsia="Times New Roman" w:hAnsi="Arial" w:cs="Arial"/>
          <w:color w:val="535353"/>
          <w:sz w:val="20"/>
          <w:szCs w:val="20"/>
          <w:lang w:eastAsia="pl-PL"/>
        </w:rPr>
        <w:t>międzyoddzialowej</w:t>
      </w:r>
      <w:proofErr w:type="spellEnd"/>
      <w:r w:rsidRPr="00812C40">
        <w:rPr>
          <w:rFonts w:ascii="Arial" w:eastAsia="Times New Roman" w:hAnsi="Arial" w:cs="Arial"/>
          <w:color w:val="535353"/>
          <w:sz w:val="20"/>
          <w:szCs w:val="20"/>
          <w:lang w:eastAsia="pl-PL"/>
        </w:rPr>
        <w:t>), międzyszkolnej oraz w punkcie katechetycznym ma obowiązek prowadzić odrębny dziennik zajęć, zawierający te same zapisy, które zawiera dziennik szkolny.</w:t>
      </w:r>
    </w:p>
    <w:p w14:paraId="291E8A3F"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8. 1. Nauka religii w przedszkolach i szkołach publicznych wszystkich typów odbywa się w wymiarze dwóch zajęć przed-szkolnych (właściwych dla danego poziomu nauczania) lub dwóch godzin lekcyjnych tygodniowo. Wymiar lekcji religii może być zmniejszony jedynie za zgodą biskupa diecezjalnego Kościoła Katolickiego albo władz zwierzchnich pozostałych kościołów i innych związków wyznaniowych.</w:t>
      </w:r>
      <w:r w:rsidRPr="00812C40">
        <w:rPr>
          <w:rFonts w:ascii="Arial" w:eastAsia="Times New Roman" w:hAnsi="Arial" w:cs="Arial"/>
          <w:color w:val="535353"/>
          <w:sz w:val="20"/>
          <w:szCs w:val="20"/>
          <w:lang w:eastAsia="pl-PL"/>
        </w:rPr>
        <w:br/>
        <w:t>2. Tygodniowy wymiar godzin etyki ustala dyrektor szkoły.</w:t>
      </w:r>
    </w:p>
    <w:p w14:paraId="13AA4FF5"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9. 1. Ocena z religii lub etyki umieszczana jest na świadectwie szkolnym bezpośrednio po ocenie ze sprawowania. W celu wyeliminowania ewentualnych przejawów nietolerancji nie należy zamieszczać danych, z których wynikałoby, na zajęcia z jakiej religii (bądź etyki) uczeń uczęszczał.</w:t>
      </w:r>
      <w:r w:rsidRPr="00812C40">
        <w:rPr>
          <w:rFonts w:ascii="Arial" w:eastAsia="Times New Roman" w:hAnsi="Arial" w:cs="Arial"/>
          <w:color w:val="535353"/>
          <w:sz w:val="20"/>
          <w:szCs w:val="20"/>
          <w:lang w:eastAsia="pl-PL"/>
        </w:rPr>
        <w:br/>
        <w:t>2. Ocena z religii (etyki) nie ma wpływu na promowanie ucznia do następnej klasy.</w:t>
      </w:r>
      <w:r w:rsidRPr="00812C40">
        <w:rPr>
          <w:rFonts w:ascii="Arial" w:eastAsia="Times New Roman" w:hAnsi="Arial" w:cs="Arial"/>
          <w:color w:val="535353"/>
          <w:sz w:val="20"/>
          <w:szCs w:val="20"/>
          <w:lang w:eastAsia="pl-PL"/>
        </w:rPr>
        <w:br/>
        <w:t>3. Ocena z religii (etyki) jest wystawiana według skali ocen przyjętej w danej klasie.</w:t>
      </w:r>
      <w:r w:rsidRPr="00812C40">
        <w:rPr>
          <w:rFonts w:ascii="Arial" w:eastAsia="Times New Roman" w:hAnsi="Arial" w:cs="Arial"/>
          <w:color w:val="535353"/>
          <w:sz w:val="20"/>
          <w:szCs w:val="20"/>
          <w:lang w:eastAsia="pl-PL"/>
        </w:rPr>
        <w:br/>
        <w:t>4. Uczniowie korzystający z nauki religii prowadzonej przez kościoły lub związki wyznaniowe w grupach międzyszkolnych i w punktach katechetycznych lub uczęszczający na zajęcia z etyki organizowane na podobnych zasadach otrzymują ocenę z religii (etyki) na świadectwie wydawanym przez szkołę, do której uczęszczają, na podstawie świadectwa przekazanego przez katechetę lub nauczyciela etyki.</w:t>
      </w:r>
    </w:p>
    <w:p w14:paraId="07CA1EE8"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10. 1. Uczniowie uczęszczający na naukę religii uzyskują trzy kolejne dni zwolnienia z zajęć szkolnych w celu odbycia rekolekcji wielkopostnych, jeśli religia lub wyznanie, do którego należą, nakłada na swoich członków tego rodzaju obowiązek. Pieczę nad uczniami w tym czasie zapewniają katecheci. Szczegółowe zasady dotyczące organizacji są przedmiotem odrębnych ustaleń między organizujący-mi rekolekcje a szkołą.</w:t>
      </w:r>
      <w:r w:rsidRPr="00812C40">
        <w:rPr>
          <w:rFonts w:ascii="Arial" w:eastAsia="Times New Roman" w:hAnsi="Arial" w:cs="Arial"/>
          <w:color w:val="535353"/>
          <w:sz w:val="20"/>
          <w:szCs w:val="20"/>
          <w:lang w:eastAsia="pl-PL"/>
        </w:rPr>
        <w:br/>
        <w:t>2. O terminie rekolekcji dyrektor szkoły powinien być powiadomiony co najmniej miesiąc wcześniej.</w:t>
      </w:r>
      <w:r w:rsidRPr="00812C40">
        <w:rPr>
          <w:rFonts w:ascii="Arial" w:eastAsia="Times New Roman" w:hAnsi="Arial" w:cs="Arial"/>
          <w:color w:val="535353"/>
          <w:sz w:val="20"/>
          <w:szCs w:val="20"/>
          <w:lang w:eastAsia="pl-PL"/>
        </w:rPr>
        <w:br/>
        <w:t>3. Jeżeli na terenie szkoły prowadzona jest nauka religii więcej niż jednego wyznania, kościoły i związki wyznaniowe powinny dążyć do ustalenia wspólnego terminu rekolekcji wielkopostnych.</w:t>
      </w:r>
    </w:p>
    <w:p w14:paraId="701066E5"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§11. 1. Do wizytowania lekcji religii upoważnieni są odpowiednio wizytatorzy wyznaczeni przez biskupów diecezjalnych Kościoła Katolickiego i właściwe władze zwierzchnie pozostałych kościołów i innych związków wyznaniowych. Lista tych osób jest przekazana do wiadomości organom sprawującym nadzór pedagogiczny.</w:t>
      </w:r>
      <w:r w:rsidRPr="00812C40">
        <w:rPr>
          <w:rFonts w:ascii="Arial" w:eastAsia="Times New Roman" w:hAnsi="Arial" w:cs="Arial"/>
          <w:color w:val="535353"/>
          <w:sz w:val="20"/>
          <w:szCs w:val="20"/>
          <w:lang w:eastAsia="pl-PL"/>
        </w:rPr>
        <w:br/>
        <w:t xml:space="preserve">2. Nadzór pedagogiczny nad nauczaniem religii i etyki, w zakresie metodyki nauczania i zgodności z </w:t>
      </w:r>
      <w:r w:rsidRPr="00812C40">
        <w:rPr>
          <w:rFonts w:ascii="Arial" w:eastAsia="Times New Roman" w:hAnsi="Arial" w:cs="Arial"/>
          <w:color w:val="535353"/>
          <w:sz w:val="20"/>
          <w:szCs w:val="20"/>
          <w:lang w:eastAsia="pl-PL"/>
        </w:rPr>
        <w:lastRenderedPageBreak/>
        <w:t xml:space="preserve">programem, prowadzą dyrektor szkoły (przedszkola) oraz pracownicy nadzoru </w:t>
      </w:r>
      <w:proofErr w:type="spellStart"/>
      <w:r w:rsidRPr="00812C40">
        <w:rPr>
          <w:rFonts w:ascii="Arial" w:eastAsia="Times New Roman" w:hAnsi="Arial" w:cs="Arial"/>
          <w:color w:val="535353"/>
          <w:sz w:val="20"/>
          <w:szCs w:val="20"/>
          <w:lang w:eastAsia="pl-PL"/>
        </w:rPr>
        <w:t>pedagogiczne-go</w:t>
      </w:r>
      <w:proofErr w:type="spellEnd"/>
      <w:r w:rsidRPr="00812C40">
        <w:rPr>
          <w:rFonts w:ascii="Arial" w:eastAsia="Times New Roman" w:hAnsi="Arial" w:cs="Arial"/>
          <w:color w:val="535353"/>
          <w:sz w:val="20"/>
          <w:szCs w:val="20"/>
          <w:lang w:eastAsia="pl-PL"/>
        </w:rPr>
        <w:t>, na zasadach określonych odrębnymi przepisami.</w:t>
      </w:r>
      <w:r w:rsidRPr="00812C40">
        <w:rPr>
          <w:rFonts w:ascii="Arial" w:eastAsia="Times New Roman" w:hAnsi="Arial" w:cs="Arial"/>
          <w:color w:val="535353"/>
          <w:sz w:val="20"/>
          <w:szCs w:val="20"/>
          <w:lang w:eastAsia="pl-PL"/>
        </w:rPr>
        <w:br/>
        <w:t>3. W uzasadnionych przypadkach wnioski wynikające ze sprawowania nadzoru pedagogicznego mogą być przekazywane odpowiednio biskupowi diecezjalnemu Kościoła Katolickiego oraz właściwym władzom zwierzchnim pozostałych kościołów i innych związków wyznaniowych.</w:t>
      </w:r>
    </w:p>
    <w:p w14:paraId="40485D5F"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12. W pomieszczeniach szkolnych może być umieszczony krzyż.</w:t>
      </w:r>
      <w:r w:rsidRPr="00812C40">
        <w:rPr>
          <w:rFonts w:ascii="Arial" w:eastAsia="Times New Roman" w:hAnsi="Arial" w:cs="Arial"/>
          <w:color w:val="535353"/>
          <w:sz w:val="20"/>
          <w:szCs w:val="20"/>
          <w:lang w:eastAsia="pl-PL"/>
        </w:rPr>
        <w:br/>
        <w:t>W szkole można także odmawiać modlitwę przed i po zajęciach. Odmawianie modlitwy w szkole powinno być wyrazem wspólnego dążenia uczniów oraz taktu i delikatności ze strony nauczycieli</w:t>
      </w:r>
      <w:r w:rsidRPr="00812C40">
        <w:rPr>
          <w:rFonts w:ascii="Arial" w:eastAsia="Times New Roman" w:hAnsi="Arial" w:cs="Arial"/>
          <w:color w:val="535353"/>
          <w:sz w:val="20"/>
          <w:szCs w:val="20"/>
          <w:lang w:eastAsia="pl-PL"/>
        </w:rPr>
        <w:br/>
        <w:t>i wychowawców.</w:t>
      </w:r>
    </w:p>
    <w:p w14:paraId="3332DADB"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13. 1. Tracą moc:</w:t>
      </w:r>
      <w:r w:rsidRPr="00812C40">
        <w:rPr>
          <w:rFonts w:ascii="Arial" w:eastAsia="Times New Roman" w:hAnsi="Arial" w:cs="Arial"/>
          <w:color w:val="535353"/>
          <w:sz w:val="20"/>
          <w:szCs w:val="20"/>
          <w:lang w:eastAsia="pl-PL"/>
        </w:rPr>
        <w:br/>
        <w:t>      1) instrukcja Ministra Edukacji Narodowej z dnia 3 sierpnia 90 r. dotycząca powrotu nauczania religii do szkoły w roku szkolnym 1990/91.</w:t>
      </w:r>
      <w:r w:rsidRPr="00812C40">
        <w:rPr>
          <w:rFonts w:ascii="Arial" w:eastAsia="Times New Roman" w:hAnsi="Arial" w:cs="Arial"/>
          <w:color w:val="535353"/>
          <w:sz w:val="20"/>
          <w:szCs w:val="20"/>
          <w:lang w:eastAsia="pl-PL"/>
        </w:rPr>
        <w:br/>
        <w:t>      2) instrukcja Ministra Edukacji Narodowej z dnia 24 sierpnia 1990 r. dotycząca powrotu nauczania religii do szkoły w roku szkolnym 1990/91, określająca zasady współdziałania z kościołami i związkami wyznaniowymi za Kościołem Rzymskokatolickim,</w:t>
      </w:r>
      <w:r w:rsidRPr="00812C40">
        <w:rPr>
          <w:rFonts w:ascii="Arial" w:eastAsia="Times New Roman" w:hAnsi="Arial" w:cs="Arial"/>
          <w:color w:val="535353"/>
          <w:sz w:val="20"/>
          <w:szCs w:val="20"/>
          <w:lang w:eastAsia="pl-PL"/>
        </w:rPr>
        <w:br/>
        <w:t>      3) decyzja nr 25 Ministra Edukacji Narodowej z dnia 31 sierpnia 1991 r., z zastrzeżeniem ust. 2.</w:t>
      </w:r>
    </w:p>
    <w:p w14:paraId="4102D921"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 14. Rozporządzenie wchodzi w życie z dniem ogłoszenia, z tym że w odniesieniu do:</w:t>
      </w:r>
      <w:r w:rsidRPr="00812C40">
        <w:rPr>
          <w:rFonts w:ascii="Arial" w:eastAsia="Times New Roman" w:hAnsi="Arial" w:cs="Arial"/>
          <w:color w:val="535353"/>
          <w:sz w:val="20"/>
          <w:szCs w:val="20"/>
          <w:lang w:eastAsia="pl-PL"/>
        </w:rPr>
        <w:br/>
        <w:t>      1) sześcioletnich szkół podstawowych i gimnazjów - wchodzi w życie z dniem 1 września 1999 r.,</w:t>
      </w:r>
      <w:r w:rsidRPr="00812C40">
        <w:rPr>
          <w:rFonts w:ascii="Arial" w:eastAsia="Times New Roman" w:hAnsi="Arial" w:cs="Arial"/>
          <w:color w:val="535353"/>
          <w:sz w:val="20"/>
          <w:szCs w:val="20"/>
          <w:lang w:eastAsia="pl-PL"/>
        </w:rPr>
        <w:br/>
        <w:t>      2) szkół ponadgimnazjalnych - wchodzi w życie z dniem 1 września 2002 r.</w:t>
      </w:r>
      <w:r w:rsidRPr="00812C40">
        <w:rPr>
          <w:rFonts w:ascii="Arial" w:eastAsia="Times New Roman" w:hAnsi="Arial" w:cs="Arial"/>
          <w:color w:val="535353"/>
          <w:sz w:val="20"/>
          <w:szCs w:val="20"/>
          <w:lang w:eastAsia="pl-PL"/>
        </w:rPr>
        <w:br/>
        <w:t> </w:t>
      </w:r>
    </w:p>
    <w:p w14:paraId="25508B1A" w14:textId="77777777" w:rsidR="00812C40" w:rsidRPr="00812C40" w:rsidRDefault="00812C40" w:rsidP="00812C40">
      <w:pPr>
        <w:spacing w:before="120" w:after="216" w:line="240" w:lineRule="auto"/>
        <w:rPr>
          <w:rFonts w:ascii="Arial" w:eastAsia="Times New Roman" w:hAnsi="Arial" w:cs="Arial"/>
          <w:color w:val="535353"/>
          <w:sz w:val="20"/>
          <w:szCs w:val="20"/>
          <w:lang w:eastAsia="pl-PL"/>
        </w:rPr>
      </w:pPr>
      <w:r w:rsidRPr="00812C40">
        <w:rPr>
          <w:rFonts w:ascii="Arial" w:eastAsia="Times New Roman" w:hAnsi="Arial" w:cs="Arial"/>
          <w:color w:val="535353"/>
          <w:sz w:val="20"/>
          <w:szCs w:val="20"/>
          <w:lang w:eastAsia="pl-PL"/>
        </w:rPr>
        <w:t>Minister Edukacji Narodowej:</w:t>
      </w:r>
      <w:r w:rsidRPr="00812C40">
        <w:rPr>
          <w:rFonts w:ascii="Arial" w:eastAsia="Times New Roman" w:hAnsi="Arial" w:cs="Arial"/>
          <w:color w:val="535353"/>
          <w:sz w:val="20"/>
          <w:szCs w:val="20"/>
          <w:lang w:eastAsia="pl-PL"/>
        </w:rPr>
        <w:br/>
        <w:t>M. Handke</w:t>
      </w:r>
    </w:p>
    <w:p w14:paraId="1DF51C32" w14:textId="77777777" w:rsidR="00812C40" w:rsidRPr="00812C40" w:rsidRDefault="00812C40" w:rsidP="00812C40">
      <w:pPr>
        <w:spacing w:before="120" w:line="240" w:lineRule="auto"/>
        <w:rPr>
          <w:rFonts w:ascii="Arial" w:eastAsia="Times New Roman" w:hAnsi="Arial" w:cs="Arial"/>
          <w:color w:val="535353"/>
          <w:sz w:val="20"/>
          <w:szCs w:val="20"/>
          <w:lang w:eastAsia="pl-PL"/>
        </w:rPr>
      </w:pPr>
      <w:r w:rsidRPr="00812C40">
        <w:rPr>
          <w:rFonts w:ascii="Arial" w:eastAsia="Times New Roman" w:hAnsi="Arial" w:cs="Arial"/>
          <w:b/>
          <w:bCs/>
          <w:color w:val="535353"/>
          <w:sz w:val="20"/>
          <w:szCs w:val="20"/>
          <w:lang w:eastAsia="pl-PL"/>
        </w:rPr>
        <w:t>Podany tekst jest aktualnie obowiązującym rozporządzeniem Ministra Edukacji Narodowej</w:t>
      </w:r>
      <w:r w:rsidRPr="00812C40">
        <w:rPr>
          <w:rFonts w:ascii="Arial" w:eastAsia="Times New Roman" w:hAnsi="Arial" w:cs="Arial"/>
          <w:color w:val="535353"/>
          <w:sz w:val="20"/>
          <w:szCs w:val="20"/>
          <w:lang w:eastAsia="pl-PL"/>
        </w:rPr>
        <w:t> (do tekstu z roku 1992 zostały dodane poprawki, które znalazły się w rozporządzeniu z 30 czerwca 1999 r.).</w:t>
      </w:r>
    </w:p>
    <w:p w14:paraId="6D0882AC" w14:textId="77777777" w:rsidR="006A1686" w:rsidRDefault="00000000"/>
    <w:sectPr w:rsidR="006A1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0"/>
    <w:rsid w:val="001B307C"/>
    <w:rsid w:val="003B7221"/>
    <w:rsid w:val="00812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C4F"/>
  <w15:chartTrackingRefBased/>
  <w15:docId w15:val="{630BCF41-F94B-437A-A89E-B5762C4A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12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2C4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12C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16535">
      <w:bodyDiv w:val="1"/>
      <w:marLeft w:val="0"/>
      <w:marRight w:val="0"/>
      <w:marTop w:val="0"/>
      <w:marBottom w:val="0"/>
      <w:divBdr>
        <w:top w:val="none" w:sz="0" w:space="0" w:color="auto"/>
        <w:left w:val="none" w:sz="0" w:space="0" w:color="auto"/>
        <w:bottom w:val="none" w:sz="0" w:space="0" w:color="auto"/>
        <w:right w:val="none" w:sz="0" w:space="0" w:color="auto"/>
      </w:divBdr>
      <w:divsChild>
        <w:div w:id="461968661">
          <w:marLeft w:val="0"/>
          <w:marRight w:val="0"/>
          <w:marTop w:val="0"/>
          <w:marBottom w:val="0"/>
          <w:divBdr>
            <w:top w:val="none" w:sz="0" w:space="0" w:color="auto"/>
            <w:left w:val="none" w:sz="0" w:space="0" w:color="auto"/>
            <w:bottom w:val="none" w:sz="0" w:space="0" w:color="auto"/>
            <w:right w:val="none" w:sz="0" w:space="0" w:color="auto"/>
          </w:divBdr>
          <w:divsChild>
            <w:div w:id="1698042592">
              <w:marLeft w:val="0"/>
              <w:marRight w:val="0"/>
              <w:marTop w:val="0"/>
              <w:marBottom w:val="0"/>
              <w:divBdr>
                <w:top w:val="none" w:sz="0" w:space="0" w:color="auto"/>
                <w:left w:val="none" w:sz="0" w:space="0" w:color="auto"/>
                <w:bottom w:val="none" w:sz="0" w:space="0" w:color="auto"/>
                <w:right w:val="none" w:sz="0" w:space="0" w:color="auto"/>
              </w:divBdr>
              <w:divsChild>
                <w:div w:id="1019114587">
                  <w:marLeft w:val="0"/>
                  <w:marRight w:val="0"/>
                  <w:marTop w:val="0"/>
                  <w:marBottom w:val="120"/>
                  <w:divBdr>
                    <w:top w:val="none" w:sz="0" w:space="0" w:color="auto"/>
                    <w:left w:val="none" w:sz="0" w:space="0" w:color="auto"/>
                    <w:bottom w:val="none" w:sz="0" w:space="0" w:color="auto"/>
                    <w:right w:val="none" w:sz="0" w:space="0" w:color="auto"/>
                  </w:divBdr>
                  <w:divsChild>
                    <w:div w:id="1966885094">
                      <w:marLeft w:val="0"/>
                      <w:marRight w:val="0"/>
                      <w:marTop w:val="0"/>
                      <w:marBottom w:val="0"/>
                      <w:divBdr>
                        <w:top w:val="none" w:sz="0" w:space="0" w:color="auto"/>
                        <w:left w:val="none" w:sz="0" w:space="0" w:color="auto"/>
                        <w:bottom w:val="none" w:sz="0" w:space="0" w:color="auto"/>
                        <w:right w:val="none" w:sz="0" w:space="0" w:color="auto"/>
                      </w:divBdr>
                      <w:divsChild>
                        <w:div w:id="811872192">
                          <w:marLeft w:val="0"/>
                          <w:marRight w:val="0"/>
                          <w:marTop w:val="120"/>
                          <w:marBottom w:val="480"/>
                          <w:divBdr>
                            <w:top w:val="none" w:sz="0" w:space="0" w:color="auto"/>
                            <w:left w:val="none" w:sz="0" w:space="0" w:color="auto"/>
                            <w:bottom w:val="none" w:sz="0" w:space="0" w:color="auto"/>
                            <w:right w:val="none" w:sz="0" w:space="0" w:color="auto"/>
                          </w:divBdr>
                          <w:divsChild>
                            <w:div w:id="501285479">
                              <w:marLeft w:val="0"/>
                              <w:marRight w:val="0"/>
                              <w:marTop w:val="120"/>
                              <w:marBottom w:val="120"/>
                              <w:divBdr>
                                <w:top w:val="none" w:sz="0" w:space="0" w:color="auto"/>
                                <w:left w:val="none" w:sz="0" w:space="0" w:color="auto"/>
                                <w:bottom w:val="none" w:sz="0" w:space="0" w:color="auto"/>
                                <w:right w:val="none" w:sz="0" w:space="0" w:color="auto"/>
                              </w:divBdr>
                              <w:divsChild>
                                <w:div w:id="1102453866">
                                  <w:marLeft w:val="0"/>
                                  <w:marRight w:val="0"/>
                                  <w:marTop w:val="0"/>
                                  <w:marBottom w:val="0"/>
                                  <w:divBdr>
                                    <w:top w:val="none" w:sz="0" w:space="0" w:color="auto"/>
                                    <w:left w:val="none" w:sz="0" w:space="0" w:color="auto"/>
                                    <w:bottom w:val="none" w:sz="0" w:space="0" w:color="auto"/>
                                    <w:right w:val="none" w:sz="0" w:space="0" w:color="auto"/>
                                  </w:divBdr>
                                  <w:divsChild>
                                    <w:div w:id="1225800490">
                                      <w:marLeft w:val="0"/>
                                      <w:marRight w:val="0"/>
                                      <w:marTop w:val="0"/>
                                      <w:marBottom w:val="0"/>
                                      <w:divBdr>
                                        <w:top w:val="none" w:sz="0" w:space="0" w:color="auto"/>
                                        <w:left w:val="none" w:sz="0" w:space="0" w:color="auto"/>
                                        <w:bottom w:val="none" w:sz="0" w:space="0" w:color="auto"/>
                                        <w:right w:val="none" w:sz="0" w:space="0" w:color="auto"/>
                                      </w:divBdr>
                                      <w:divsChild>
                                        <w:div w:id="2589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8987</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Błażejczyk</dc:creator>
  <cp:keywords/>
  <dc:description/>
  <cp:lastModifiedBy>Karolina Błażejczyk</cp:lastModifiedBy>
  <cp:revision>1</cp:revision>
  <dcterms:created xsi:type="dcterms:W3CDTF">2023-01-11T11:43:00Z</dcterms:created>
  <dcterms:modified xsi:type="dcterms:W3CDTF">2023-01-11T11:44:00Z</dcterms:modified>
</cp:coreProperties>
</file>