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8F677" w14:textId="77777777" w:rsidR="00885F27" w:rsidRPr="005A434B" w:rsidRDefault="00885F27" w:rsidP="004D6CC5">
      <w:pPr>
        <w:spacing w:line="276" w:lineRule="auto"/>
        <w:jc w:val="center"/>
        <w:rPr>
          <w:b/>
          <w:smallCaps/>
        </w:rPr>
      </w:pPr>
      <w:r w:rsidRPr="005A434B">
        <w:rPr>
          <w:b/>
          <w:smallCaps/>
        </w:rPr>
        <w:t>Blask Prawdy (</w:t>
      </w:r>
      <w:proofErr w:type="spellStart"/>
      <w:r w:rsidRPr="005A434B">
        <w:rPr>
          <w:b/>
          <w:smallCaps/>
        </w:rPr>
        <w:t>Veritatis</w:t>
      </w:r>
      <w:proofErr w:type="spellEnd"/>
      <w:r w:rsidRPr="005A434B">
        <w:rPr>
          <w:b/>
          <w:smallCaps/>
        </w:rPr>
        <w:t xml:space="preserve"> Splendor)</w:t>
      </w:r>
    </w:p>
    <w:p w14:paraId="299411B7" w14:textId="77777777" w:rsidR="00885F27" w:rsidRPr="005A434B" w:rsidRDefault="00885F27" w:rsidP="004D6CC5">
      <w:pPr>
        <w:spacing w:line="276" w:lineRule="auto"/>
        <w:jc w:val="center"/>
      </w:pPr>
      <w:r w:rsidRPr="005A434B">
        <w:t>XXII Dzień Papieski -16 października 2022 roku</w:t>
      </w:r>
    </w:p>
    <w:p w14:paraId="30787532" w14:textId="77777777" w:rsidR="00885F27" w:rsidRPr="005A434B" w:rsidRDefault="00885F27" w:rsidP="004D6CC5">
      <w:pPr>
        <w:spacing w:line="276" w:lineRule="auto"/>
      </w:pPr>
    </w:p>
    <w:p w14:paraId="1834BF3B" w14:textId="77777777" w:rsidR="00885F27" w:rsidRPr="005A434B" w:rsidRDefault="00885F27" w:rsidP="004D6CC5">
      <w:pPr>
        <w:spacing w:line="276" w:lineRule="auto"/>
        <w:jc w:val="center"/>
        <w:rPr>
          <w:b/>
        </w:rPr>
      </w:pPr>
      <w:r w:rsidRPr="005A434B">
        <w:rPr>
          <w:b/>
        </w:rPr>
        <w:t>Interpretacja hasła</w:t>
      </w:r>
    </w:p>
    <w:p w14:paraId="3A98F986" w14:textId="77777777" w:rsidR="00885F27" w:rsidRPr="005A434B" w:rsidRDefault="00885F27" w:rsidP="004D6CC5">
      <w:pPr>
        <w:spacing w:line="276" w:lineRule="auto"/>
        <w:jc w:val="both"/>
        <w:rPr>
          <w:smallCaps/>
        </w:rPr>
      </w:pPr>
    </w:p>
    <w:p w14:paraId="19A96146" w14:textId="4A2079EA" w:rsidR="00885F27" w:rsidRPr="005A434B" w:rsidRDefault="00885F27" w:rsidP="004D6CC5">
      <w:pPr>
        <w:spacing w:line="276" w:lineRule="auto"/>
        <w:ind w:firstLine="708"/>
        <w:jc w:val="both"/>
        <w:rPr>
          <w:smallCaps/>
        </w:rPr>
      </w:pPr>
      <w:proofErr w:type="spellStart"/>
      <w:r w:rsidRPr="004D6CC5">
        <w:rPr>
          <w:b/>
          <w:bCs/>
          <w:i/>
          <w:smallCaps/>
        </w:rPr>
        <w:t>Veritatis</w:t>
      </w:r>
      <w:proofErr w:type="spellEnd"/>
      <w:r w:rsidRPr="004D6CC5">
        <w:rPr>
          <w:b/>
          <w:bCs/>
          <w:i/>
          <w:smallCaps/>
        </w:rPr>
        <w:t xml:space="preserve"> splendor</w:t>
      </w:r>
      <w:r w:rsidRPr="004D6CC5">
        <w:rPr>
          <w:b/>
          <w:bCs/>
        </w:rPr>
        <w:t xml:space="preserve"> („Blask prawdy”)</w:t>
      </w:r>
      <w:r w:rsidRPr="005A434B">
        <w:t xml:space="preserve"> – to dziesiąta encyklika św. papieża Jana Pawła II </w:t>
      </w:r>
      <w:r w:rsidR="003459BE">
        <w:t>o </w:t>
      </w:r>
      <w:r w:rsidRPr="005A434B">
        <w:t xml:space="preserve">niektórych podstawowych problemach nauczania moralnego Kościoła, ogłoszona </w:t>
      </w:r>
      <w:r w:rsidR="004D6CC5" w:rsidRPr="00193400">
        <w:t>6</w:t>
      </w:r>
      <w:r w:rsidR="004D6CC5">
        <w:t>.08.</w:t>
      </w:r>
      <w:r w:rsidR="004D6CC5" w:rsidRPr="00193400">
        <w:t>1993</w:t>
      </w:r>
      <w:r w:rsidR="004D6CC5">
        <w:t xml:space="preserve"> r</w:t>
      </w:r>
      <w:r w:rsidRPr="005A434B">
        <w:t xml:space="preserve">. Podstawowym celem encykliki stało się przypomnienie fundamentalnych prawd doktryny katolickiej z zakresu moralności, odnoszących się do różnych dziedzin ludzkiego życia, w kontekście współczesnych prób ich podważania lub zniekształcania. </w:t>
      </w:r>
    </w:p>
    <w:p w14:paraId="12057ADF" w14:textId="67D21766" w:rsidR="00885F27" w:rsidRPr="005A434B" w:rsidRDefault="00885F27" w:rsidP="004D6CC5">
      <w:pPr>
        <w:spacing w:line="276" w:lineRule="auto"/>
        <w:ind w:firstLine="708"/>
        <w:jc w:val="both"/>
      </w:pPr>
      <w:r w:rsidRPr="005A434B">
        <w:t>Zasadniczym przesłaniem tego dokumentu Magisterium Kościoła jest wskazanie</w:t>
      </w:r>
      <w:r w:rsidRPr="005A434B">
        <w:rPr>
          <w:color w:val="000000"/>
          <w:shd w:val="clear" w:color="auto" w:fill="FFFFFF"/>
        </w:rPr>
        <w:t xml:space="preserve"> na wewnętrzny, nierozerwalny związek, istniejący między wiarą i moralnością oraz między wolnością </w:t>
      </w:r>
      <w:r w:rsidR="003459BE">
        <w:rPr>
          <w:color w:val="000000"/>
          <w:shd w:val="clear" w:color="auto" w:fill="FFFFFF"/>
        </w:rPr>
        <w:t>i </w:t>
      </w:r>
      <w:r w:rsidRPr="005A434B">
        <w:rPr>
          <w:color w:val="000000"/>
          <w:shd w:val="clear" w:color="auto" w:fill="FFFFFF"/>
        </w:rPr>
        <w:t xml:space="preserve">prawdą. </w:t>
      </w:r>
      <w:r w:rsidRPr="005A434B">
        <w:t>Ojciec Święty zwraca uwagę, by w cza</w:t>
      </w:r>
      <w:r w:rsidR="003459BE">
        <w:t xml:space="preserve">sach szerzącego się sekularyzmu </w:t>
      </w:r>
      <w:r w:rsidRPr="005A434B">
        <w:rPr>
          <w:bCs/>
        </w:rPr>
        <w:t>nie można oddzielać wiary od moralności</w:t>
      </w:r>
      <w:r w:rsidRPr="005A434B">
        <w:t xml:space="preserve">. Wiara powinna przenikać całe życie człowieka i być miernikiem dla kultury. Głoszenie nienaruszalności prawa Bożego i postrzeganie swojego życia w blasku prawdy Jezusa Chrystusa, to wezwanie do budowania prawdziwie ludzkiego świata, który wznosić można jedynie na fundamencie wyraźnego odróżniania dobra od zła i stanowczym sprzeciwie wobec moralnego relatywizmu. Więź między prawdą, wolnością człowieka a prawem Bożym ma swą żywą siedzibę w „sercu” osoby, czyli w jej sumieniu (VS 54). </w:t>
      </w:r>
    </w:p>
    <w:p w14:paraId="77477894" w14:textId="77777777" w:rsidR="00885F27" w:rsidRPr="005A434B" w:rsidRDefault="00885F27" w:rsidP="004D6CC5">
      <w:pPr>
        <w:spacing w:line="276" w:lineRule="auto"/>
        <w:jc w:val="both"/>
        <w:rPr>
          <w:smallCaps/>
        </w:rPr>
      </w:pPr>
    </w:p>
    <w:p w14:paraId="0BE9AF1E" w14:textId="77777777" w:rsidR="00885F27" w:rsidRPr="005A434B" w:rsidRDefault="00885F27" w:rsidP="004D6CC5">
      <w:pPr>
        <w:spacing w:line="276" w:lineRule="auto"/>
        <w:jc w:val="both"/>
        <w:rPr>
          <w:smallCaps/>
        </w:rPr>
      </w:pPr>
      <w:r w:rsidRPr="005A434B">
        <w:rPr>
          <w:smallCaps/>
        </w:rPr>
        <w:t>Zgubne zamknięcie się na prawdę obiektywną i absolutną</w:t>
      </w:r>
    </w:p>
    <w:p w14:paraId="1EEFD45D" w14:textId="4B15CA50" w:rsidR="00885F27" w:rsidRPr="005A434B" w:rsidRDefault="00885F27" w:rsidP="004D6CC5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5A434B">
        <w:t xml:space="preserve">Obecny stan duchowy, kulturowy i ideowy wielu społeczeństw Europy i szerzej pojmowanego Zachodu wywołany jest bezrefleksyjnym przyjęciem koncepcji „społeczeństwa otwartego”. </w:t>
      </w:r>
      <w:r w:rsidRPr="005A434B">
        <w:rPr>
          <w:color w:val="000000"/>
          <w:shd w:val="clear" w:color="auto" w:fill="FFFFFF"/>
        </w:rPr>
        <w:t xml:space="preserve">Ideałem, który chcieliby osiągnąć jego zwolennicy, jest przyjęcie postawy pozbawionej absolutnych roszczeń do jakiejkolwiek prawdy. Głosi się, że wszystkie kultury i poglądy są sobie równe. Każdy, kto utrzymuje, że zna prawdę i dąży do niej, staje się automatycznie wrogiem społeczeństwa otwartego, w którym panuje tolerancja. Tolerancja dla wszystkiego, z wyjątkiem posiadania swojego, często niepokornego wobec panującego totalitaryzmu ideowego, światopoglądu. Takie „otwieranie” społeczeństwa prowadzi jednak prostą drogą do relatywizmu. W sytuacji, </w:t>
      </w:r>
      <w:r w:rsidR="003459BE">
        <w:rPr>
          <w:color w:val="000000"/>
          <w:shd w:val="clear" w:color="auto" w:fill="FFFFFF"/>
        </w:rPr>
        <w:t>w </w:t>
      </w:r>
      <w:r w:rsidRPr="005A434B">
        <w:rPr>
          <w:color w:val="000000"/>
          <w:shd w:val="clear" w:color="auto" w:fill="FFFFFF"/>
        </w:rPr>
        <w:t>której zanika umiejętność rozróżniania dobra od zła, prawdy od kłamstwa, nasza kultura i nasze umysły zamykają się na sens oraz warto</w:t>
      </w:r>
      <w:r w:rsidR="003459BE">
        <w:rPr>
          <w:color w:val="000000"/>
          <w:shd w:val="clear" w:color="auto" w:fill="FFFFFF"/>
        </w:rPr>
        <w:t>ść prawdziwego człowieczeństwa.</w:t>
      </w:r>
    </w:p>
    <w:p w14:paraId="71B2ABAE" w14:textId="0730DA55" w:rsidR="00885F27" w:rsidRDefault="00885F27" w:rsidP="004D6CC5">
      <w:pPr>
        <w:spacing w:line="276" w:lineRule="auto"/>
        <w:ind w:firstLine="708"/>
        <w:jc w:val="both"/>
      </w:pPr>
      <w:r w:rsidRPr="005A434B">
        <w:t xml:space="preserve">Kryzys prawdy – jak zauważa słusznie św. Jan Paweł II – znaczy naprzód kryzys pojęć </w:t>
      </w:r>
      <w:r w:rsidR="003459BE">
        <w:t>(List </w:t>
      </w:r>
      <w:r w:rsidRPr="005A434B">
        <w:t xml:space="preserve">do rodzin </w:t>
      </w:r>
      <w:proofErr w:type="spellStart"/>
      <w:r w:rsidRPr="005A434B">
        <w:rPr>
          <w:i/>
        </w:rPr>
        <w:t>Gratissimam</w:t>
      </w:r>
      <w:proofErr w:type="spellEnd"/>
      <w:r w:rsidRPr="005A434B">
        <w:rPr>
          <w:i/>
        </w:rPr>
        <w:t xml:space="preserve"> </w:t>
      </w:r>
      <w:proofErr w:type="spellStart"/>
      <w:r w:rsidRPr="005A434B">
        <w:rPr>
          <w:i/>
        </w:rPr>
        <w:t>sane</w:t>
      </w:r>
      <w:proofErr w:type="spellEnd"/>
      <w:r w:rsidRPr="005A434B">
        <w:t xml:space="preserve">, nr 13). Dziś narzucane są nowe znaczenie pojęć, preferuje się nowe nazewnictwo, wytwarza się i lansują zbitki pojęciowe, które zastępują i wypierają tradycyjne określenia różnych rzeczy i sytuacji. W tradycyjnej kulturze za Arystotelesem uznawaliśmy dotąd </w:t>
      </w:r>
      <w:r w:rsidR="003459BE">
        <w:t>i </w:t>
      </w:r>
      <w:r w:rsidRPr="005A434B">
        <w:t>uznajemy po dziś dzień logikę dwuwartościową – istnieje prawda i fałsz. W tym wypadku natomiast prawdą jest odtąd właściwie wszystko, i właściwie wszys</w:t>
      </w:r>
      <w:r w:rsidR="003459BE">
        <w:t>tko może być uznawane za normę.</w:t>
      </w:r>
    </w:p>
    <w:p w14:paraId="24DE7061" w14:textId="77777777" w:rsidR="00E42A3E" w:rsidRPr="005A434B" w:rsidRDefault="00E42A3E" w:rsidP="004D6CC5">
      <w:pPr>
        <w:spacing w:line="276" w:lineRule="auto"/>
        <w:ind w:firstLine="708"/>
        <w:jc w:val="both"/>
      </w:pPr>
    </w:p>
    <w:p w14:paraId="6E711F61" w14:textId="54DBBDDB" w:rsidR="00885F27" w:rsidRPr="005A434B" w:rsidRDefault="00885F27" w:rsidP="004D6CC5">
      <w:pPr>
        <w:spacing w:line="276" w:lineRule="auto"/>
        <w:ind w:firstLine="708"/>
        <w:jc w:val="both"/>
      </w:pPr>
      <w:r w:rsidRPr="005A434B">
        <w:lastRenderedPageBreak/>
        <w:t xml:space="preserve">W dzisiejszym świecie, gdzie coraz trudniej odróżnić nam prawdę od fałszu, zatarciu ulegają granice między faktem a opinią, reklamą a zmyślnym kłamstwem, media zalewają fale tzw. </w:t>
      </w:r>
      <w:r w:rsidRPr="005A434B">
        <w:rPr>
          <w:i/>
        </w:rPr>
        <w:t>faktów alternatywnych</w:t>
      </w:r>
      <w:r w:rsidRPr="005A434B">
        <w:t xml:space="preserve"> (ang. </w:t>
      </w:r>
      <w:proofErr w:type="spellStart"/>
      <w:r w:rsidRPr="005A434B">
        <w:rPr>
          <w:i/>
        </w:rPr>
        <w:t>fake</w:t>
      </w:r>
      <w:proofErr w:type="spellEnd"/>
      <w:r w:rsidRPr="005A434B">
        <w:rPr>
          <w:i/>
        </w:rPr>
        <w:t xml:space="preserve"> news</w:t>
      </w:r>
      <w:r w:rsidRPr="005A434B">
        <w:t xml:space="preserve">). Konsekwencją tej sytuacji jest nie tylko powszechnie występujący </w:t>
      </w:r>
      <w:r w:rsidR="003459BE">
        <w:t>i </w:t>
      </w:r>
      <w:r w:rsidRPr="005A434B">
        <w:t>odnotowany w badaniach zamęt w kwestii prawidłowego osądu rzeczywistości, ale także ogólny spadek zaufania do wszelkich publikowanych treści.</w:t>
      </w:r>
    </w:p>
    <w:p w14:paraId="04CDBF1B" w14:textId="0013D001" w:rsidR="00885F27" w:rsidRPr="005A434B" w:rsidRDefault="00885F27" w:rsidP="004D6CC5">
      <w:pPr>
        <w:spacing w:line="276" w:lineRule="auto"/>
        <w:ind w:firstLine="708"/>
        <w:jc w:val="both"/>
      </w:pPr>
      <w:r w:rsidRPr="005A434B">
        <w:t>„</w:t>
      </w:r>
      <w:proofErr w:type="spellStart"/>
      <w:r w:rsidRPr="005A434B">
        <w:t>Postprawda</w:t>
      </w:r>
      <w:proofErr w:type="spellEnd"/>
      <w:r w:rsidRPr="005A434B">
        <w:t>” to eufemistyczne wyrażenie, zastępujące we współczesnym sposobie wyrażania się pojęcie kłamstwa. Współczesny człowiek już nie „kłamie”,</w:t>
      </w:r>
      <w:r w:rsidR="003459BE">
        <w:t xml:space="preserve"> lecz </w:t>
      </w:r>
      <w:r w:rsidRPr="005A434B">
        <w:t>raczej „przesadza”, „błędnie się wyraża”, „wyraża mylny osąd”, „selektywnie ujawnia informacje”, „</w:t>
      </w:r>
      <w:proofErr w:type="spellStart"/>
      <w:r w:rsidRPr="005A434B">
        <w:t>kontekstualizuje</w:t>
      </w:r>
      <w:proofErr w:type="spellEnd"/>
      <w:r w:rsidRPr="005A434B">
        <w:t>”, czy</w:t>
      </w:r>
      <w:r w:rsidR="003459BE">
        <w:t xml:space="preserve"> wreszcie „przedstawia prawdę w</w:t>
      </w:r>
      <w:r w:rsidRPr="005A434B">
        <w:t xml:space="preserve"> korzystnym świetle”.</w:t>
      </w:r>
    </w:p>
    <w:p w14:paraId="642933D1" w14:textId="70B5759E" w:rsidR="00885F27" w:rsidRPr="005A434B" w:rsidRDefault="00885F27" w:rsidP="004D6CC5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31E1E"/>
        </w:rPr>
      </w:pPr>
      <w:r w:rsidRPr="005A434B">
        <w:rPr>
          <w:color w:val="231E1E"/>
        </w:rPr>
        <w:t xml:space="preserve">Google, </w:t>
      </w:r>
      <w:proofErr w:type="spellStart"/>
      <w:r w:rsidRPr="005A434B">
        <w:t>Youtube</w:t>
      </w:r>
      <w:proofErr w:type="spellEnd"/>
      <w:r w:rsidRPr="005A434B">
        <w:t xml:space="preserve">, Facebook, Twitter, Instagram, </w:t>
      </w:r>
      <w:proofErr w:type="spellStart"/>
      <w:r w:rsidRPr="005A434B">
        <w:t>Tiktok</w:t>
      </w:r>
      <w:proofErr w:type="spellEnd"/>
      <w:r w:rsidRPr="005A434B">
        <w:t>, Pinterest</w:t>
      </w:r>
      <w:r w:rsidRPr="005A434B">
        <w:rPr>
          <w:color w:val="231E1E"/>
        </w:rPr>
        <w:t xml:space="preserve">, Allegro, Amazon, </w:t>
      </w:r>
      <w:proofErr w:type="spellStart"/>
      <w:r w:rsidRPr="005A434B">
        <w:rPr>
          <w:color w:val="231E1E"/>
        </w:rPr>
        <w:t>Linkedin</w:t>
      </w:r>
      <w:proofErr w:type="spellEnd"/>
      <w:r w:rsidRPr="005A434B">
        <w:rPr>
          <w:color w:val="231E1E"/>
        </w:rPr>
        <w:t xml:space="preserve">, </w:t>
      </w:r>
      <w:proofErr w:type="spellStart"/>
      <w:r w:rsidRPr="005A434B">
        <w:rPr>
          <w:color w:val="231E1E"/>
        </w:rPr>
        <w:t>Netflix</w:t>
      </w:r>
      <w:proofErr w:type="spellEnd"/>
      <w:r w:rsidRPr="005A434B">
        <w:rPr>
          <w:color w:val="231E1E"/>
        </w:rPr>
        <w:t xml:space="preserve">, </w:t>
      </w:r>
      <w:proofErr w:type="spellStart"/>
      <w:r w:rsidRPr="005A434B">
        <w:rPr>
          <w:color w:val="231E1E"/>
        </w:rPr>
        <w:t>Spotify</w:t>
      </w:r>
      <w:proofErr w:type="spellEnd"/>
      <w:r w:rsidRPr="005A434B">
        <w:rPr>
          <w:color w:val="231E1E"/>
        </w:rPr>
        <w:t xml:space="preserve"> – wszystkie te platformy bez algorytmów, które nimi sterują, nie </w:t>
      </w:r>
      <w:r w:rsidR="00890FA0" w:rsidRPr="00890FA0">
        <w:t>miały</w:t>
      </w:r>
      <w:r w:rsidRPr="00890FA0">
        <w:t>by</w:t>
      </w:r>
      <w:r w:rsidRPr="003459BE">
        <w:rPr>
          <w:color w:val="FF0000"/>
        </w:rPr>
        <w:t xml:space="preserve"> </w:t>
      </w:r>
      <w:r w:rsidRPr="005A434B">
        <w:rPr>
          <w:color w:val="231E1E"/>
        </w:rPr>
        <w:t xml:space="preserve">prawa istnieć, a przynajmniej ich efektywność spadłaby bardzo znacząco. </w:t>
      </w:r>
      <w:r w:rsidRPr="005A434B">
        <w:t xml:space="preserve">Algorytm wyszukiwarki internetowej to nic innego, jak pewien zbiór zasad postępowania, którymi kieruje się ona w procesie wyboru stron internetowych wyświetlanych w wynikach wyszukiwania. </w:t>
      </w:r>
      <w:r w:rsidRPr="005A434B">
        <w:rPr>
          <w:color w:val="231E1E"/>
        </w:rPr>
        <w:t>Dzięki algorytmom możemy poczuć się, jakby cały Internet wiedział czego dokładnie chcemy.</w:t>
      </w:r>
    </w:p>
    <w:p w14:paraId="1BB5BDEF" w14:textId="659DAB02" w:rsidR="00885F27" w:rsidRPr="005A434B" w:rsidRDefault="00885F27" w:rsidP="004D6CC5">
      <w:pPr>
        <w:spacing w:line="276" w:lineRule="auto"/>
        <w:ind w:firstLine="708"/>
        <w:jc w:val="both"/>
      </w:pPr>
      <w:r w:rsidRPr="005A434B">
        <w:t xml:space="preserve">Konstruktorzy mediów społecznościowych, doszli do wniosku, że algorytm, który będzie zarządzał publikowanymi treściami, niektóre z nich promując, ale też niektóre z nich ukrywając, czy wręcz blokując, będzie najlepszym sposobem na zarządzanie treściami pojawiającymi się w sieci. </w:t>
      </w:r>
      <w:r w:rsidR="003459BE">
        <w:t>W </w:t>
      </w:r>
      <w:r w:rsidRPr="005A434B">
        <w:t xml:space="preserve">tej sytuacji twórca w mediach społecznościowych staje się niewolnikiem określonego algorytmu, ponieważ panujące trendy, częstotliwość publikacji itp. stają się ważniejsze niż to, co sam twórca chciałby naprawdę przekazać światu. Popada w zniewolenie pogoni za ilością </w:t>
      </w:r>
      <w:proofErr w:type="spellStart"/>
      <w:r w:rsidRPr="005A434B">
        <w:t>lajków</w:t>
      </w:r>
      <w:proofErr w:type="spellEnd"/>
      <w:r w:rsidRPr="005A434B">
        <w:t xml:space="preserve">, komentarzy </w:t>
      </w:r>
      <w:r w:rsidR="003459BE">
        <w:t>i </w:t>
      </w:r>
      <w:r w:rsidRPr="005A434B">
        <w:t>subskrypcji. Może to doprowadzić do stanu, w którym w pogoni za płytko pojmowaną popularnością, będzie on przesuwał coraz dalej granice moralności, dobrego smaku czy swojej prywatności, tylko po to, by zachować status osoby zauważalnej i istotnej dla społeczności internautów.</w:t>
      </w:r>
    </w:p>
    <w:p w14:paraId="2644279B" w14:textId="77777777" w:rsidR="00885F27" w:rsidRPr="005A434B" w:rsidRDefault="00885F27" w:rsidP="004D6CC5">
      <w:pPr>
        <w:spacing w:line="276" w:lineRule="auto"/>
        <w:jc w:val="both"/>
      </w:pPr>
    </w:p>
    <w:p w14:paraId="1FB03E7A" w14:textId="77777777" w:rsidR="00885F27" w:rsidRPr="005A434B" w:rsidRDefault="00885F27" w:rsidP="004D6CC5">
      <w:pPr>
        <w:spacing w:line="276" w:lineRule="auto"/>
        <w:jc w:val="both"/>
        <w:rPr>
          <w:smallCaps/>
        </w:rPr>
      </w:pPr>
      <w:r w:rsidRPr="005A434B">
        <w:rPr>
          <w:smallCaps/>
        </w:rPr>
        <w:t>Związek pomiędzy wolnością, prawdą i miłością</w:t>
      </w:r>
    </w:p>
    <w:p w14:paraId="475987A4" w14:textId="0A11C2CA" w:rsidR="00885F27" w:rsidRPr="005A434B" w:rsidRDefault="003459BE" w:rsidP="004D6CC5">
      <w:pPr>
        <w:spacing w:line="276" w:lineRule="auto"/>
        <w:ind w:firstLine="708"/>
        <w:jc w:val="both"/>
      </w:pPr>
      <w:r>
        <w:t xml:space="preserve">Głównym przesłaniem </w:t>
      </w:r>
      <w:proofErr w:type="spellStart"/>
      <w:r w:rsidR="00885F27" w:rsidRPr="005A434B">
        <w:rPr>
          <w:i/>
          <w:iCs/>
        </w:rPr>
        <w:t>Veritatis</w:t>
      </w:r>
      <w:proofErr w:type="spellEnd"/>
      <w:r w:rsidR="00885F27" w:rsidRPr="005A434B">
        <w:rPr>
          <w:i/>
          <w:iCs/>
        </w:rPr>
        <w:t xml:space="preserve"> splendor</w:t>
      </w:r>
      <w:r>
        <w:t xml:space="preserve"> </w:t>
      </w:r>
      <w:r w:rsidR="00885F27" w:rsidRPr="005A434B">
        <w:t>jest przypomnienie znaczenia nauczania moralnego Kościoła w sytuacji kultury, która gubi i relatywizuje wartość ludzkiego sumienia, wielkiego daru Boga dla człowieka. Oddalając się od Boga i poszukując złudnej wolności poza samą prawdą, człowiek gubi sens i właściwą perspektywę swojego życia.</w:t>
      </w:r>
    </w:p>
    <w:p w14:paraId="50B576B1" w14:textId="2D22FA61" w:rsidR="00885F27" w:rsidRPr="005A434B" w:rsidRDefault="00885F27" w:rsidP="004D6CC5">
      <w:pPr>
        <w:spacing w:line="276" w:lineRule="auto"/>
        <w:jc w:val="both"/>
        <w:rPr>
          <w:b/>
          <w:smallCaps/>
        </w:rPr>
      </w:pPr>
      <w:r w:rsidRPr="005A434B">
        <w:t xml:space="preserve">→ </w:t>
      </w:r>
      <w:r w:rsidRPr="005A434B">
        <w:rPr>
          <w:b/>
          <w:smallCaps/>
        </w:rPr>
        <w:t>Prawda</w:t>
      </w:r>
      <w:r w:rsidRPr="005A434B">
        <w:rPr>
          <w:smallCaps/>
        </w:rPr>
        <w:t>.</w:t>
      </w:r>
      <w:r w:rsidRPr="005A434B">
        <w:t xml:space="preserve"> Każdy człowiek jest bytem relacyjnym, to znaczy, że jest przeznaczony do życia we wspólnocie, a prawdziwe szczęście osiąga przy drugim człowieku, będąc przy nim. Najwyższym stopniem takiego bycia przy drugim człowieku jest miłość, dlatego miłość przynosi człowiekowi najwyższe szczęście – jest po prostu spełnieniem naszego najgłębszego pragnienia i powołania. Bez odkrycia tej prawdy, człowiek zawsze będzie szukał szczęścia gdzie indziej i zawsze będzie niezadowolony i niespełniony. Prawda ta wyzwala nas od samych siebie i kieruje do spełnienia </w:t>
      </w:r>
      <w:r w:rsidR="003459BE">
        <w:t>w </w:t>
      </w:r>
      <w:r w:rsidRPr="005A434B">
        <w:t xml:space="preserve">miłości innych osób. Paradoks polega na tym, iż osiągamy szczęście dla siebie zapominając </w:t>
      </w:r>
      <w:r w:rsidR="003459BE">
        <w:t>o </w:t>
      </w:r>
      <w:r w:rsidRPr="005A434B">
        <w:t>sobie.</w:t>
      </w:r>
    </w:p>
    <w:p w14:paraId="5C975584" w14:textId="19F11189" w:rsidR="00885F27" w:rsidRPr="005A434B" w:rsidRDefault="00885F27" w:rsidP="004D6CC5">
      <w:pPr>
        <w:spacing w:line="276" w:lineRule="auto"/>
        <w:jc w:val="both"/>
      </w:pPr>
      <w:r w:rsidRPr="005A434B">
        <w:lastRenderedPageBreak/>
        <w:t xml:space="preserve">→ </w:t>
      </w:r>
      <w:r w:rsidRPr="005A434B">
        <w:rPr>
          <w:b/>
          <w:smallCaps/>
        </w:rPr>
        <w:t>Miłość</w:t>
      </w:r>
      <w:r w:rsidRPr="005A434B">
        <w:t xml:space="preserve">. Jest możliwa tylko, gdy w prawdzie rozpoznamy ją jako dobro. Dobro bowiem może być prawdziwe lub pozorne. Miłość jest oddaniem siebie, a to jest możliwe tylko jako dar ze swej wolności. Miłość jest ograniczeniem swej wolności ze względu na drugą osobę. </w:t>
      </w:r>
      <w:r w:rsidR="003B64FD">
        <w:br/>
      </w:r>
      <w:r w:rsidRPr="005A434B">
        <w:t xml:space="preserve">→ </w:t>
      </w:r>
      <w:r w:rsidRPr="005A434B">
        <w:rPr>
          <w:b/>
          <w:smallCaps/>
        </w:rPr>
        <w:t>Wolność</w:t>
      </w:r>
      <w:r w:rsidR="00AA4D9D">
        <w:t>.</w:t>
      </w:r>
      <w:r w:rsidRPr="005A434B">
        <w:t xml:space="preserve"> Człowiek jest wolny, by otwierać się na innych ludzi, by tworzyć wspólnotę z nimi. Wolność skoncentrowana na sobie samej, naznaczona piętnem indywidualizmu i egoizmu, prowadzi do ogołocenia jej z pierwotnej treści oraz przekreślenia jej powołania i godności (EV 19). Ojciec Święty zwraca tu uwagę na jeszcze głębszy aspekt problemu: „wolność zapiera się samej siebie, zmierza do autodestrukcji i do zniszczenia drugiego człowieka, gdy przestaje uznawać </w:t>
      </w:r>
      <w:r w:rsidR="009E30D3">
        <w:t xml:space="preserve">i </w:t>
      </w:r>
      <w:r w:rsidR="00006811">
        <w:t xml:space="preserve">respektować </w:t>
      </w:r>
      <w:r w:rsidRPr="005A434B">
        <w:t>konstytutywną więź, jaka łączy ją z prawdą. Ilekroć wolność, pragnąc wyswobodzić się od wszelkiej tradycji i autorytetu, zamyka się nawet na pierwotne najbardziej oczywiste pewniki prawdy obiektywnej i powszechnie uznawanej, stanowiącej podstawę życia osobistego i społecznego, wówczas człowiek nie przyjmuje już prawdy o dobru i złu jako jedynego i niepodważalnego punktu odniesienia dla swoich decyzji, ale kieruje się wyłącznie swoją subiektywną i zmienną opinią lub po prostu swym egoistycznym interesem i kaprysem” (EV 19).</w:t>
      </w:r>
      <w:r w:rsidRPr="005A434B">
        <w:rPr>
          <w:color w:val="000000"/>
        </w:rPr>
        <w:t xml:space="preserve"> Doskonałością wolności i dobra jest zatem miłość.</w:t>
      </w:r>
    </w:p>
    <w:p w14:paraId="34B89467" w14:textId="77777777" w:rsidR="00885F27" w:rsidRPr="005A434B" w:rsidRDefault="00885F27" w:rsidP="004D6CC5">
      <w:pPr>
        <w:spacing w:line="276" w:lineRule="auto"/>
        <w:jc w:val="both"/>
      </w:pPr>
    </w:p>
    <w:p w14:paraId="2821F907" w14:textId="77777777" w:rsidR="00885F27" w:rsidRPr="005A434B" w:rsidRDefault="00885F27" w:rsidP="004D6CC5">
      <w:pPr>
        <w:spacing w:line="276" w:lineRule="auto"/>
        <w:jc w:val="both"/>
      </w:pPr>
    </w:p>
    <w:p w14:paraId="3A5B5191" w14:textId="38A88B00" w:rsidR="00885F27" w:rsidRPr="005A434B" w:rsidRDefault="00885F27" w:rsidP="004D6CC5">
      <w:pPr>
        <w:spacing w:line="276" w:lineRule="auto"/>
        <w:jc w:val="right"/>
      </w:pPr>
      <w:r w:rsidRPr="005A434B">
        <w:t xml:space="preserve">Ks. </w:t>
      </w:r>
      <w:r w:rsidR="00AA4D9D" w:rsidRPr="000650A1">
        <w:rPr>
          <w:color w:val="000000" w:themeColor="text1"/>
        </w:rPr>
        <w:t>dr</w:t>
      </w:r>
      <w:r w:rsidR="00AA4D9D">
        <w:t xml:space="preserve"> </w:t>
      </w:r>
      <w:r w:rsidRPr="005A434B">
        <w:t>Norbert Podhorecki, Przemyśl</w:t>
      </w:r>
    </w:p>
    <w:p w14:paraId="43698D63" w14:textId="463B52E6" w:rsidR="005D41BE" w:rsidRPr="005A434B" w:rsidRDefault="005D41BE" w:rsidP="004D6CC5">
      <w:pPr>
        <w:spacing w:after="240" w:line="276" w:lineRule="auto"/>
        <w:jc w:val="both"/>
        <w:rPr>
          <w:color w:val="000000"/>
        </w:rPr>
      </w:pPr>
      <w:bookmarkStart w:id="0" w:name="_GoBack"/>
      <w:bookmarkEnd w:id="0"/>
    </w:p>
    <w:sectPr w:rsidR="005D41BE" w:rsidRPr="005A434B" w:rsidSect="00A0673E">
      <w:headerReference w:type="default" r:id="rId9"/>
      <w:footerReference w:type="default" r:id="rId10"/>
      <w:pgSz w:w="11906" w:h="16838"/>
      <w:pgMar w:top="1440" w:right="1080" w:bottom="1440" w:left="1080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9CF8" w14:textId="77777777" w:rsidR="00705143" w:rsidRDefault="00705143" w:rsidP="00122C6E">
      <w:r>
        <w:separator/>
      </w:r>
    </w:p>
  </w:endnote>
  <w:endnote w:type="continuationSeparator" w:id="0">
    <w:p w14:paraId="63106965" w14:textId="77777777" w:rsidR="00705143" w:rsidRDefault="00705143" w:rsidP="0012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15602" w14:textId="77777777" w:rsidR="00BC273A" w:rsidRDefault="00BC273A" w:rsidP="00BC273A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Fundacja „Dzieło Nowego Tysiąclecia”, 01-015 Warszawa, Skwer Kard. Stefana Wyszyńskiego 6</w:t>
    </w:r>
  </w:p>
  <w:p w14:paraId="48AD80D0" w14:textId="77777777" w:rsidR="00BC273A" w:rsidRPr="00D06218" w:rsidRDefault="00BC273A" w:rsidP="00BC273A">
    <w:pPr>
      <w:jc w:val="center"/>
      <w:rPr>
        <w:rFonts w:ascii="Arial" w:hAnsi="Arial"/>
        <w:sz w:val="16"/>
        <w:lang w:val="de-DE"/>
      </w:rPr>
    </w:pPr>
    <w:r w:rsidRPr="00CE7836">
      <w:rPr>
        <w:rFonts w:ascii="Arial" w:hAnsi="Arial"/>
        <w:sz w:val="16"/>
      </w:rPr>
      <w:t>tel.: (022) 530 4</w:t>
    </w:r>
    <w:r w:rsidRPr="003C50D6">
      <w:rPr>
        <w:rFonts w:ascii="Arial" w:hAnsi="Arial"/>
        <w:sz w:val="16"/>
      </w:rPr>
      <w:t xml:space="preserve">8 28; fax: </w:t>
    </w:r>
    <w:r w:rsidRPr="00D06218">
      <w:rPr>
        <w:rFonts w:ascii="Arial" w:hAnsi="Arial"/>
        <w:sz w:val="16"/>
        <w:lang w:val="de-DE"/>
      </w:rPr>
      <w:t xml:space="preserve">(022) 530 49 86; </w:t>
    </w:r>
    <w:proofErr w:type="spellStart"/>
    <w:r w:rsidRPr="00D06218">
      <w:rPr>
        <w:rFonts w:ascii="Arial" w:hAnsi="Arial"/>
        <w:sz w:val="16"/>
        <w:lang w:val="de-DE"/>
      </w:rPr>
      <w:t>e-mail</w:t>
    </w:r>
    <w:proofErr w:type="spellEnd"/>
    <w:r w:rsidRPr="00D06218">
      <w:rPr>
        <w:rFonts w:ascii="Arial" w:hAnsi="Arial"/>
        <w:sz w:val="16"/>
        <w:lang w:val="de-DE"/>
      </w:rPr>
      <w:t xml:space="preserve">: </w:t>
    </w:r>
    <w:hyperlink r:id="rId1" w:history="1">
      <w:r w:rsidRPr="00D06218">
        <w:rPr>
          <w:rStyle w:val="Hipercze"/>
          <w:rFonts w:ascii="Arial" w:hAnsi="Arial"/>
          <w:color w:val="auto"/>
          <w:sz w:val="16"/>
          <w:u w:val="none"/>
          <w:lang w:val="de-DE"/>
        </w:rPr>
        <w:t>dzielo@episkopat.pl</w:t>
      </w:r>
    </w:hyperlink>
    <w:r w:rsidRPr="00D06218">
      <w:rPr>
        <w:rFonts w:ascii="Arial" w:hAnsi="Arial"/>
        <w:sz w:val="16"/>
        <w:lang w:val="de-DE"/>
      </w:rPr>
      <w:t>; www.dzielo.pl</w:t>
    </w:r>
  </w:p>
  <w:p w14:paraId="43338F98" w14:textId="77777777" w:rsidR="00BC273A" w:rsidRPr="00B55CAA" w:rsidRDefault="00BC273A" w:rsidP="00BC273A">
    <w:pPr>
      <w:jc w:val="center"/>
      <w:rPr>
        <w:rFonts w:ascii="Arial" w:hAnsi="Arial"/>
        <w:sz w:val="16"/>
        <w:lang w:val="de-DE"/>
      </w:rPr>
    </w:pPr>
    <w:r w:rsidRPr="00D06218">
      <w:rPr>
        <w:rFonts w:ascii="Arial" w:hAnsi="Arial"/>
        <w:sz w:val="16"/>
        <w:lang w:val="de-DE"/>
      </w:rPr>
      <w:t xml:space="preserve">REGON 016399194; NIP 527-23-16-033; </w:t>
    </w:r>
    <w:proofErr w:type="spellStart"/>
    <w:r w:rsidRPr="00D06218">
      <w:rPr>
        <w:rFonts w:ascii="Arial" w:hAnsi="Arial"/>
        <w:sz w:val="16"/>
        <w:lang w:val="de-DE"/>
      </w:rPr>
      <w:t>Nr</w:t>
    </w:r>
    <w:proofErr w:type="spellEnd"/>
    <w:r w:rsidRPr="00D06218">
      <w:rPr>
        <w:rFonts w:ascii="Arial" w:hAnsi="Arial"/>
        <w:sz w:val="16"/>
        <w:lang w:val="de-DE"/>
      </w:rPr>
      <w:t xml:space="preserve"> KRS 0000150776</w:t>
    </w:r>
  </w:p>
  <w:p w14:paraId="2C188081" w14:textId="77777777" w:rsidR="00BC273A" w:rsidRPr="00BC273A" w:rsidRDefault="00BC273A">
    <w:pPr>
      <w:pStyle w:val="Stopka"/>
      <w:jc w:val="center"/>
      <w:rPr>
        <w:lang w:val="pl-PL"/>
      </w:rPr>
    </w:pPr>
  </w:p>
  <w:p w14:paraId="430696E0" w14:textId="77777777" w:rsidR="00B052DC" w:rsidRPr="00B55CAA" w:rsidRDefault="00B052DC" w:rsidP="00B55CAA">
    <w:pPr>
      <w:jc w:val="center"/>
      <w:rPr>
        <w:rFonts w:ascii="Arial" w:hAnsi="Arial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0389E" w14:textId="77777777" w:rsidR="00705143" w:rsidRDefault="00705143" w:rsidP="00122C6E">
      <w:r>
        <w:separator/>
      </w:r>
    </w:p>
  </w:footnote>
  <w:footnote w:type="continuationSeparator" w:id="0">
    <w:p w14:paraId="4543D06D" w14:textId="77777777" w:rsidR="00705143" w:rsidRDefault="00705143" w:rsidP="0012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758F4" w14:textId="4D4F1865" w:rsidR="00B052DC" w:rsidRDefault="00FD37DD" w:rsidP="007D2D9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335BA4B6" wp14:editId="1048A0D7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59840" cy="12598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CC62C8" w14:textId="77777777" w:rsidR="00B052DC" w:rsidRDefault="00B052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CC7"/>
    <w:multiLevelType w:val="hybridMultilevel"/>
    <w:tmpl w:val="76B43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569B5"/>
    <w:multiLevelType w:val="hybridMultilevel"/>
    <w:tmpl w:val="C4A6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7FB3"/>
    <w:multiLevelType w:val="hybridMultilevel"/>
    <w:tmpl w:val="0D18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289"/>
    <w:multiLevelType w:val="hybridMultilevel"/>
    <w:tmpl w:val="3FB2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4020"/>
    <w:multiLevelType w:val="multilevel"/>
    <w:tmpl w:val="8F56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B56CD"/>
    <w:multiLevelType w:val="multilevel"/>
    <w:tmpl w:val="7674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658B9"/>
    <w:multiLevelType w:val="hybridMultilevel"/>
    <w:tmpl w:val="E2B6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20C0C"/>
    <w:multiLevelType w:val="hybridMultilevel"/>
    <w:tmpl w:val="D84A354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69901636"/>
    <w:multiLevelType w:val="hybridMultilevel"/>
    <w:tmpl w:val="7A3E213E"/>
    <w:lvl w:ilvl="0" w:tplc="A75E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C7C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02351"/>
    <w:multiLevelType w:val="multilevel"/>
    <w:tmpl w:val="443C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20393"/>
    <w:multiLevelType w:val="multilevel"/>
    <w:tmpl w:val="AC0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5B"/>
    <w:rsid w:val="00002594"/>
    <w:rsid w:val="00006788"/>
    <w:rsid w:val="00006811"/>
    <w:rsid w:val="000129F0"/>
    <w:rsid w:val="0002051E"/>
    <w:rsid w:val="00030B51"/>
    <w:rsid w:val="00031504"/>
    <w:rsid w:val="000331EE"/>
    <w:rsid w:val="00033DBE"/>
    <w:rsid w:val="00034653"/>
    <w:rsid w:val="00035E1A"/>
    <w:rsid w:val="00045B57"/>
    <w:rsid w:val="0005244A"/>
    <w:rsid w:val="000650A1"/>
    <w:rsid w:val="00066C05"/>
    <w:rsid w:val="000767CE"/>
    <w:rsid w:val="00087F51"/>
    <w:rsid w:val="00094830"/>
    <w:rsid w:val="00097BFB"/>
    <w:rsid w:val="00097F83"/>
    <w:rsid w:val="000B4A1F"/>
    <w:rsid w:val="000C02E7"/>
    <w:rsid w:val="000E43A0"/>
    <w:rsid w:val="000F3CE6"/>
    <w:rsid w:val="000F5C90"/>
    <w:rsid w:val="001031B3"/>
    <w:rsid w:val="001116E9"/>
    <w:rsid w:val="00112581"/>
    <w:rsid w:val="00115199"/>
    <w:rsid w:val="00117D9E"/>
    <w:rsid w:val="00122C6E"/>
    <w:rsid w:val="00124B9C"/>
    <w:rsid w:val="001268AA"/>
    <w:rsid w:val="00147D43"/>
    <w:rsid w:val="00150791"/>
    <w:rsid w:val="0015159D"/>
    <w:rsid w:val="0015290C"/>
    <w:rsid w:val="00156F8B"/>
    <w:rsid w:val="001835EF"/>
    <w:rsid w:val="00183A50"/>
    <w:rsid w:val="00186630"/>
    <w:rsid w:val="00193C4D"/>
    <w:rsid w:val="00194699"/>
    <w:rsid w:val="0019795D"/>
    <w:rsid w:val="001A40E9"/>
    <w:rsid w:val="001A7F7D"/>
    <w:rsid w:val="001B1F82"/>
    <w:rsid w:val="001C0D5D"/>
    <w:rsid w:val="001D5BCE"/>
    <w:rsid w:val="001D66F7"/>
    <w:rsid w:val="001E2589"/>
    <w:rsid w:val="001E5BEC"/>
    <w:rsid w:val="001F49C3"/>
    <w:rsid w:val="001F4A77"/>
    <w:rsid w:val="001F6DC3"/>
    <w:rsid w:val="00202D74"/>
    <w:rsid w:val="002047AD"/>
    <w:rsid w:val="002123F0"/>
    <w:rsid w:val="00224EF2"/>
    <w:rsid w:val="0022625C"/>
    <w:rsid w:val="00227274"/>
    <w:rsid w:val="00247280"/>
    <w:rsid w:val="0025491F"/>
    <w:rsid w:val="00262FD4"/>
    <w:rsid w:val="002806EA"/>
    <w:rsid w:val="002A549B"/>
    <w:rsid w:val="002A6EF4"/>
    <w:rsid w:val="002B0A69"/>
    <w:rsid w:val="002B44A0"/>
    <w:rsid w:val="002B4A8C"/>
    <w:rsid w:val="002C397D"/>
    <w:rsid w:val="002D62B0"/>
    <w:rsid w:val="002D635E"/>
    <w:rsid w:val="00306E1B"/>
    <w:rsid w:val="00310332"/>
    <w:rsid w:val="0031221A"/>
    <w:rsid w:val="00312C7D"/>
    <w:rsid w:val="00313603"/>
    <w:rsid w:val="00322B61"/>
    <w:rsid w:val="003251B5"/>
    <w:rsid w:val="00336194"/>
    <w:rsid w:val="00340132"/>
    <w:rsid w:val="00344237"/>
    <w:rsid w:val="003459BE"/>
    <w:rsid w:val="00346988"/>
    <w:rsid w:val="003510E5"/>
    <w:rsid w:val="00371113"/>
    <w:rsid w:val="00372FB7"/>
    <w:rsid w:val="003A0744"/>
    <w:rsid w:val="003A4C4D"/>
    <w:rsid w:val="003B1737"/>
    <w:rsid w:val="003B64FD"/>
    <w:rsid w:val="003C50D6"/>
    <w:rsid w:val="003D7ADC"/>
    <w:rsid w:val="003F0BBC"/>
    <w:rsid w:val="003F1908"/>
    <w:rsid w:val="003F4EB4"/>
    <w:rsid w:val="00404D15"/>
    <w:rsid w:val="00405D00"/>
    <w:rsid w:val="00410343"/>
    <w:rsid w:val="00413726"/>
    <w:rsid w:val="00413B6E"/>
    <w:rsid w:val="004342CA"/>
    <w:rsid w:val="004345B9"/>
    <w:rsid w:val="00447375"/>
    <w:rsid w:val="00454863"/>
    <w:rsid w:val="00473BCF"/>
    <w:rsid w:val="004C0BC8"/>
    <w:rsid w:val="004D1F37"/>
    <w:rsid w:val="004D6B59"/>
    <w:rsid w:val="004D6CC5"/>
    <w:rsid w:val="004F32B0"/>
    <w:rsid w:val="00503DE6"/>
    <w:rsid w:val="0051475D"/>
    <w:rsid w:val="00524188"/>
    <w:rsid w:val="005318F3"/>
    <w:rsid w:val="005363A1"/>
    <w:rsid w:val="0056475C"/>
    <w:rsid w:val="00571B1E"/>
    <w:rsid w:val="00584FDB"/>
    <w:rsid w:val="0058532A"/>
    <w:rsid w:val="005878BF"/>
    <w:rsid w:val="00590FBE"/>
    <w:rsid w:val="005A434B"/>
    <w:rsid w:val="005B5325"/>
    <w:rsid w:val="005C394A"/>
    <w:rsid w:val="005C3AF6"/>
    <w:rsid w:val="005C3DBA"/>
    <w:rsid w:val="005C3EE1"/>
    <w:rsid w:val="005D41BE"/>
    <w:rsid w:val="005D7245"/>
    <w:rsid w:val="005E1740"/>
    <w:rsid w:val="00617D7D"/>
    <w:rsid w:val="00621BCB"/>
    <w:rsid w:val="006268DF"/>
    <w:rsid w:val="0063147C"/>
    <w:rsid w:val="00633305"/>
    <w:rsid w:val="00641209"/>
    <w:rsid w:val="00643F21"/>
    <w:rsid w:val="006527B9"/>
    <w:rsid w:val="00657756"/>
    <w:rsid w:val="0066182C"/>
    <w:rsid w:val="006619CE"/>
    <w:rsid w:val="00672F5D"/>
    <w:rsid w:val="00680CF3"/>
    <w:rsid w:val="0068240C"/>
    <w:rsid w:val="00686FD4"/>
    <w:rsid w:val="00691290"/>
    <w:rsid w:val="006A61D6"/>
    <w:rsid w:val="006B08C5"/>
    <w:rsid w:val="006C0EC6"/>
    <w:rsid w:val="006D120E"/>
    <w:rsid w:val="006D49E4"/>
    <w:rsid w:val="006E0F28"/>
    <w:rsid w:val="006E423F"/>
    <w:rsid w:val="006E667D"/>
    <w:rsid w:val="006F7D7F"/>
    <w:rsid w:val="00705143"/>
    <w:rsid w:val="00720BEA"/>
    <w:rsid w:val="00721CBA"/>
    <w:rsid w:val="0073085D"/>
    <w:rsid w:val="00734EBB"/>
    <w:rsid w:val="00736149"/>
    <w:rsid w:val="007540DB"/>
    <w:rsid w:val="0076715E"/>
    <w:rsid w:val="00771314"/>
    <w:rsid w:val="00773E0B"/>
    <w:rsid w:val="007903F8"/>
    <w:rsid w:val="007A082C"/>
    <w:rsid w:val="007C066B"/>
    <w:rsid w:val="007C0F6D"/>
    <w:rsid w:val="007C6EF3"/>
    <w:rsid w:val="007D0465"/>
    <w:rsid w:val="007D16E7"/>
    <w:rsid w:val="007D2D9C"/>
    <w:rsid w:val="007D65B9"/>
    <w:rsid w:val="007E4CA6"/>
    <w:rsid w:val="007E5FFC"/>
    <w:rsid w:val="007F23C3"/>
    <w:rsid w:val="007F3848"/>
    <w:rsid w:val="00813FFF"/>
    <w:rsid w:val="00820C8C"/>
    <w:rsid w:val="008243CC"/>
    <w:rsid w:val="00833DCA"/>
    <w:rsid w:val="0084375B"/>
    <w:rsid w:val="00855DF1"/>
    <w:rsid w:val="00873EB5"/>
    <w:rsid w:val="00885F27"/>
    <w:rsid w:val="00890469"/>
    <w:rsid w:val="00890FA0"/>
    <w:rsid w:val="0089586D"/>
    <w:rsid w:val="008B48F3"/>
    <w:rsid w:val="008B7BD1"/>
    <w:rsid w:val="008C1A18"/>
    <w:rsid w:val="008C4706"/>
    <w:rsid w:val="008D4AF2"/>
    <w:rsid w:val="008D5F1F"/>
    <w:rsid w:val="008E3AA6"/>
    <w:rsid w:val="008E52B7"/>
    <w:rsid w:val="008F7363"/>
    <w:rsid w:val="00916DF0"/>
    <w:rsid w:val="00933130"/>
    <w:rsid w:val="00933D2C"/>
    <w:rsid w:val="00933E02"/>
    <w:rsid w:val="00946E0A"/>
    <w:rsid w:val="00966832"/>
    <w:rsid w:val="00967968"/>
    <w:rsid w:val="00975615"/>
    <w:rsid w:val="009801C1"/>
    <w:rsid w:val="009C7245"/>
    <w:rsid w:val="009E1284"/>
    <w:rsid w:val="009E30D3"/>
    <w:rsid w:val="009F4D89"/>
    <w:rsid w:val="009F4F0A"/>
    <w:rsid w:val="00A01EB8"/>
    <w:rsid w:val="00A03BD9"/>
    <w:rsid w:val="00A0673E"/>
    <w:rsid w:val="00A115FB"/>
    <w:rsid w:val="00A376E0"/>
    <w:rsid w:val="00A421F8"/>
    <w:rsid w:val="00A42B79"/>
    <w:rsid w:val="00A77B4C"/>
    <w:rsid w:val="00A81E13"/>
    <w:rsid w:val="00A86151"/>
    <w:rsid w:val="00A921EF"/>
    <w:rsid w:val="00A95BBB"/>
    <w:rsid w:val="00AA0422"/>
    <w:rsid w:val="00AA4D9D"/>
    <w:rsid w:val="00AB02F5"/>
    <w:rsid w:val="00AC23A0"/>
    <w:rsid w:val="00AC29BE"/>
    <w:rsid w:val="00AC4648"/>
    <w:rsid w:val="00AE3BF3"/>
    <w:rsid w:val="00AF24C7"/>
    <w:rsid w:val="00B052DC"/>
    <w:rsid w:val="00B0692D"/>
    <w:rsid w:val="00B10317"/>
    <w:rsid w:val="00B14587"/>
    <w:rsid w:val="00B155D2"/>
    <w:rsid w:val="00B1676C"/>
    <w:rsid w:val="00B16CBD"/>
    <w:rsid w:val="00B21764"/>
    <w:rsid w:val="00B24BB8"/>
    <w:rsid w:val="00B31E33"/>
    <w:rsid w:val="00B45234"/>
    <w:rsid w:val="00B47839"/>
    <w:rsid w:val="00B54564"/>
    <w:rsid w:val="00B55CAA"/>
    <w:rsid w:val="00B606FF"/>
    <w:rsid w:val="00B62249"/>
    <w:rsid w:val="00B66AC3"/>
    <w:rsid w:val="00B73750"/>
    <w:rsid w:val="00B82F13"/>
    <w:rsid w:val="00B87D8F"/>
    <w:rsid w:val="00B90629"/>
    <w:rsid w:val="00B96611"/>
    <w:rsid w:val="00BA714C"/>
    <w:rsid w:val="00BA716C"/>
    <w:rsid w:val="00BB24E8"/>
    <w:rsid w:val="00BB2A9B"/>
    <w:rsid w:val="00BB51BD"/>
    <w:rsid w:val="00BC168B"/>
    <w:rsid w:val="00BC170B"/>
    <w:rsid w:val="00BC273A"/>
    <w:rsid w:val="00BD4905"/>
    <w:rsid w:val="00BD555B"/>
    <w:rsid w:val="00BE0B67"/>
    <w:rsid w:val="00BE5342"/>
    <w:rsid w:val="00BE5F0E"/>
    <w:rsid w:val="00BF2657"/>
    <w:rsid w:val="00BF3873"/>
    <w:rsid w:val="00BF617D"/>
    <w:rsid w:val="00BF7996"/>
    <w:rsid w:val="00C17F8D"/>
    <w:rsid w:val="00C21067"/>
    <w:rsid w:val="00C27D25"/>
    <w:rsid w:val="00C4127F"/>
    <w:rsid w:val="00C46F9E"/>
    <w:rsid w:val="00C51879"/>
    <w:rsid w:val="00C573F0"/>
    <w:rsid w:val="00C632B3"/>
    <w:rsid w:val="00C64D78"/>
    <w:rsid w:val="00C6503F"/>
    <w:rsid w:val="00C700F2"/>
    <w:rsid w:val="00C72DEA"/>
    <w:rsid w:val="00C95684"/>
    <w:rsid w:val="00CA073B"/>
    <w:rsid w:val="00CA5B9F"/>
    <w:rsid w:val="00CA7C23"/>
    <w:rsid w:val="00CA7D0C"/>
    <w:rsid w:val="00CB68E9"/>
    <w:rsid w:val="00CC2A92"/>
    <w:rsid w:val="00CE624F"/>
    <w:rsid w:val="00CE7836"/>
    <w:rsid w:val="00CF4F14"/>
    <w:rsid w:val="00CF7ED5"/>
    <w:rsid w:val="00D03E30"/>
    <w:rsid w:val="00D06218"/>
    <w:rsid w:val="00D1594B"/>
    <w:rsid w:val="00D35B2B"/>
    <w:rsid w:val="00D41380"/>
    <w:rsid w:val="00D57F2A"/>
    <w:rsid w:val="00D70D45"/>
    <w:rsid w:val="00D845AB"/>
    <w:rsid w:val="00D97BEB"/>
    <w:rsid w:val="00DA0AE5"/>
    <w:rsid w:val="00DA1276"/>
    <w:rsid w:val="00DA24CE"/>
    <w:rsid w:val="00DA37B8"/>
    <w:rsid w:val="00DB6E64"/>
    <w:rsid w:val="00DC18B8"/>
    <w:rsid w:val="00DC267E"/>
    <w:rsid w:val="00DE6321"/>
    <w:rsid w:val="00DF5F3F"/>
    <w:rsid w:val="00E10A1A"/>
    <w:rsid w:val="00E1139C"/>
    <w:rsid w:val="00E12FDC"/>
    <w:rsid w:val="00E1775E"/>
    <w:rsid w:val="00E364EA"/>
    <w:rsid w:val="00E42A3E"/>
    <w:rsid w:val="00E55FF9"/>
    <w:rsid w:val="00E56E96"/>
    <w:rsid w:val="00E63CAC"/>
    <w:rsid w:val="00E84BBB"/>
    <w:rsid w:val="00E86782"/>
    <w:rsid w:val="00E97633"/>
    <w:rsid w:val="00EC1C53"/>
    <w:rsid w:val="00EC7D5D"/>
    <w:rsid w:val="00ED0AE7"/>
    <w:rsid w:val="00EE06C3"/>
    <w:rsid w:val="00EE26B7"/>
    <w:rsid w:val="00EE5B44"/>
    <w:rsid w:val="00EE6389"/>
    <w:rsid w:val="00EF555B"/>
    <w:rsid w:val="00F10C57"/>
    <w:rsid w:val="00F10E20"/>
    <w:rsid w:val="00F124F6"/>
    <w:rsid w:val="00F14542"/>
    <w:rsid w:val="00F445F9"/>
    <w:rsid w:val="00F570D2"/>
    <w:rsid w:val="00F6799D"/>
    <w:rsid w:val="00F70653"/>
    <w:rsid w:val="00FA2536"/>
    <w:rsid w:val="00FA7334"/>
    <w:rsid w:val="00FB35AD"/>
    <w:rsid w:val="00FC51F9"/>
    <w:rsid w:val="00FC621E"/>
    <w:rsid w:val="00FD1275"/>
    <w:rsid w:val="00FD37DD"/>
    <w:rsid w:val="00FD51AF"/>
    <w:rsid w:val="00FD7647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F2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4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24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4648"/>
    <w:pPr>
      <w:keepNext/>
      <w:ind w:left="3400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9"/>
      <w:jc w:val="both"/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6"/>
      <w:lang w:val="en-US"/>
    </w:rPr>
  </w:style>
  <w:style w:type="paragraph" w:styleId="Tekstpodstawowy2">
    <w:name w:val="Body Text 2"/>
    <w:basedOn w:val="Normalny"/>
    <w:pPr>
      <w:spacing w:line="288" w:lineRule="auto"/>
      <w:jc w:val="both"/>
    </w:pPr>
  </w:style>
  <w:style w:type="paragraph" w:styleId="Tekstdymka">
    <w:name w:val="Balloon Text"/>
    <w:basedOn w:val="Normalny"/>
    <w:semiHidden/>
    <w:rsid w:val="008C47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632B3"/>
    <w:rPr>
      <w:sz w:val="16"/>
      <w:szCs w:val="16"/>
    </w:rPr>
  </w:style>
  <w:style w:type="paragraph" w:styleId="Tekstkomentarza">
    <w:name w:val="annotation text"/>
    <w:basedOn w:val="Normalny"/>
    <w:semiHidden/>
    <w:rsid w:val="00C63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2C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2C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3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A24CE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semiHidden/>
    <w:rsid w:val="00DA24C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A24CE"/>
    <w:rPr>
      <w:rFonts w:ascii="Calibri" w:eastAsia="Times New Roman" w:hAnsi="Calibri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DA24CE"/>
    <w:rPr>
      <w:b/>
      <w:bCs/>
    </w:rPr>
  </w:style>
  <w:style w:type="character" w:customStyle="1" w:styleId="tag">
    <w:name w:val="tag"/>
    <w:rsid w:val="00DA24CE"/>
  </w:style>
  <w:style w:type="character" w:customStyle="1" w:styleId="UnresolvedMention">
    <w:name w:val="Unresolved Mention"/>
    <w:uiPriority w:val="99"/>
    <w:semiHidden/>
    <w:unhideWhenUsed/>
    <w:rsid w:val="00AB02F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F23C3"/>
    <w:rPr>
      <w:color w:val="954F72"/>
      <w:u w:val="single"/>
    </w:rPr>
  </w:style>
  <w:style w:type="character" w:styleId="Uwydatnienie">
    <w:name w:val="Emphasis"/>
    <w:uiPriority w:val="20"/>
    <w:qFormat/>
    <w:rsid w:val="003401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24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24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4648"/>
    <w:pPr>
      <w:keepNext/>
      <w:ind w:left="3400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9"/>
      <w:jc w:val="both"/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6"/>
      <w:lang w:val="en-US"/>
    </w:rPr>
  </w:style>
  <w:style w:type="paragraph" w:styleId="Tekstpodstawowy2">
    <w:name w:val="Body Text 2"/>
    <w:basedOn w:val="Normalny"/>
    <w:pPr>
      <w:spacing w:line="288" w:lineRule="auto"/>
      <w:jc w:val="both"/>
    </w:pPr>
  </w:style>
  <w:style w:type="paragraph" w:styleId="Tekstdymka">
    <w:name w:val="Balloon Text"/>
    <w:basedOn w:val="Normalny"/>
    <w:semiHidden/>
    <w:rsid w:val="008C47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632B3"/>
    <w:rPr>
      <w:sz w:val="16"/>
      <w:szCs w:val="16"/>
    </w:rPr>
  </w:style>
  <w:style w:type="paragraph" w:styleId="Tekstkomentarza">
    <w:name w:val="annotation text"/>
    <w:basedOn w:val="Normalny"/>
    <w:semiHidden/>
    <w:rsid w:val="00C632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632B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2C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C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2C6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3D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A24CE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semiHidden/>
    <w:rsid w:val="00DA24C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A24CE"/>
    <w:rPr>
      <w:rFonts w:ascii="Calibri" w:eastAsia="Times New Roman" w:hAnsi="Calibri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DA24CE"/>
    <w:rPr>
      <w:b/>
      <w:bCs/>
    </w:rPr>
  </w:style>
  <w:style w:type="character" w:customStyle="1" w:styleId="tag">
    <w:name w:val="tag"/>
    <w:rsid w:val="00DA24CE"/>
  </w:style>
  <w:style w:type="character" w:customStyle="1" w:styleId="UnresolvedMention">
    <w:name w:val="Unresolved Mention"/>
    <w:uiPriority w:val="99"/>
    <w:semiHidden/>
    <w:unhideWhenUsed/>
    <w:rsid w:val="00AB02F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7F23C3"/>
    <w:rPr>
      <w:color w:val="954F72"/>
      <w:u w:val="single"/>
    </w:rPr>
  </w:style>
  <w:style w:type="character" w:styleId="Uwydatnienie">
    <w:name w:val="Emphasis"/>
    <w:uiPriority w:val="20"/>
    <w:qFormat/>
    <w:rsid w:val="003401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18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2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lo@episkopa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E310-48C9-4A6E-BFEF-95718C94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1049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7330</CharactersWithSpaces>
  <SharedDoc>false</SharedDoc>
  <HLinks>
    <vt:vector size="18" baseType="variant"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http://www.dzielo.pl/</vt:lpwstr>
      </vt:variant>
      <vt:variant>
        <vt:lpwstr/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https://episkopat.pl/biskupi-na-xxi-dzien-papieski-wesprzyjmy-zywy-pomnik-wdziecznosci-sw-janowi-pawlowi-ii/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mailto:dzielo@episkopat.pl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Sekretariat</cp:lastModifiedBy>
  <cp:revision>4</cp:revision>
  <cp:lastPrinted>2020-09-29T16:30:00Z</cp:lastPrinted>
  <dcterms:created xsi:type="dcterms:W3CDTF">2022-03-16T12:09:00Z</dcterms:created>
  <dcterms:modified xsi:type="dcterms:W3CDTF">2022-03-16T15:33:00Z</dcterms:modified>
</cp:coreProperties>
</file>